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B87C" w14:textId="57C9EBD3" w:rsidR="00CF114E" w:rsidRPr="00D644A7" w:rsidRDefault="00D21FAF" w:rsidP="0046476A">
      <w:pPr>
        <w:spacing w:after="0" w:line="240" w:lineRule="auto"/>
        <w:jc w:val="both"/>
        <w:rPr>
          <w:rFonts w:ascii="Times New Roman" w:eastAsia="Times New Roman" w:hAnsi="Times New Roman" w:cs="Times New Roman"/>
          <w:sz w:val="24"/>
          <w:szCs w:val="24"/>
          <w:lang w:val="fi-FI" w:eastAsia="en-GB"/>
        </w:rPr>
      </w:pPr>
      <w:r w:rsidRPr="00D21FAF">
        <w:rPr>
          <w:rFonts w:ascii="Times New Roman" w:eastAsia="Times New Roman" w:hAnsi="Times New Roman" w:cs="Times New Roman"/>
          <w:color w:val="000000"/>
          <w:sz w:val="24"/>
          <w:szCs w:val="24"/>
          <w:lang w:eastAsia="en-GB"/>
        </w:rPr>
        <w:t>Justiits- ja Digiministeerium</w:t>
      </w:r>
      <w:r w:rsidR="00CF114E" w:rsidRPr="00D644A7">
        <w:rPr>
          <w:rFonts w:ascii="Times New Roman" w:eastAsia="Times New Roman" w:hAnsi="Times New Roman" w:cs="Times New Roman"/>
          <w:color w:val="000000"/>
          <w:sz w:val="24"/>
          <w:szCs w:val="24"/>
          <w:lang w:val="fi-FI" w:eastAsia="en-GB"/>
        </w:rPr>
        <w:tab/>
      </w:r>
      <w:r w:rsidR="00CF114E" w:rsidRPr="00D644A7">
        <w:rPr>
          <w:rFonts w:ascii="Times New Roman" w:eastAsia="Times New Roman" w:hAnsi="Times New Roman" w:cs="Times New Roman"/>
          <w:color w:val="000000"/>
          <w:sz w:val="24"/>
          <w:szCs w:val="24"/>
          <w:lang w:val="fi-FI" w:eastAsia="en-GB"/>
        </w:rPr>
        <w:tab/>
      </w:r>
      <w:r w:rsidR="00CF114E" w:rsidRPr="00D644A7">
        <w:rPr>
          <w:rFonts w:ascii="Times New Roman" w:eastAsia="Times New Roman" w:hAnsi="Times New Roman" w:cs="Times New Roman"/>
          <w:color w:val="000000"/>
          <w:sz w:val="24"/>
          <w:szCs w:val="24"/>
          <w:lang w:val="fi-FI" w:eastAsia="en-GB"/>
        </w:rPr>
        <w:tab/>
      </w:r>
      <w:r w:rsidR="00CF114E" w:rsidRPr="00D644A7">
        <w:rPr>
          <w:rFonts w:ascii="Times New Roman" w:eastAsia="Times New Roman" w:hAnsi="Times New Roman" w:cs="Times New Roman"/>
          <w:color w:val="000000"/>
          <w:sz w:val="24"/>
          <w:szCs w:val="24"/>
          <w:lang w:val="fi-FI" w:eastAsia="en-GB"/>
        </w:rPr>
        <w:tab/>
        <w:t> </w:t>
      </w:r>
    </w:p>
    <w:p w14:paraId="4A46211F" w14:textId="77777777" w:rsidR="00CF114E" w:rsidRPr="00D644A7" w:rsidRDefault="00CF114E" w:rsidP="0046476A">
      <w:pPr>
        <w:spacing w:after="0" w:line="240" w:lineRule="auto"/>
        <w:jc w:val="both"/>
        <w:rPr>
          <w:rFonts w:ascii="Times New Roman" w:eastAsia="Times New Roman" w:hAnsi="Times New Roman" w:cs="Times New Roman"/>
          <w:sz w:val="24"/>
          <w:szCs w:val="24"/>
          <w:lang w:val="fi-FI" w:eastAsia="en-GB"/>
        </w:rPr>
      </w:pPr>
      <w:r w:rsidRPr="00D644A7">
        <w:rPr>
          <w:rFonts w:ascii="Times New Roman" w:eastAsia="Times New Roman" w:hAnsi="Times New Roman" w:cs="Times New Roman"/>
          <w:color w:val="000000"/>
          <w:sz w:val="24"/>
          <w:szCs w:val="24"/>
          <w:lang w:val="fi-FI" w:eastAsia="en-GB"/>
        </w:rPr>
        <w:t>Suur-Ameerika 1</w:t>
      </w:r>
      <w:r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ab/>
      </w:r>
    </w:p>
    <w:p w14:paraId="17C35BD9" w14:textId="48E28196" w:rsidR="00857307" w:rsidRPr="00D644A7" w:rsidRDefault="00CF114E" w:rsidP="0046476A">
      <w:pPr>
        <w:spacing w:after="0" w:line="240" w:lineRule="auto"/>
        <w:jc w:val="both"/>
        <w:rPr>
          <w:rFonts w:ascii="Times New Roman" w:eastAsia="Times New Roman" w:hAnsi="Times New Roman" w:cs="Times New Roman"/>
          <w:color w:val="000000"/>
          <w:sz w:val="24"/>
          <w:szCs w:val="24"/>
          <w:lang w:val="fi-FI" w:eastAsia="en-GB"/>
        </w:rPr>
      </w:pPr>
      <w:r w:rsidRPr="00D644A7">
        <w:rPr>
          <w:rFonts w:ascii="Times New Roman" w:eastAsia="Times New Roman" w:hAnsi="Times New Roman" w:cs="Times New Roman"/>
          <w:color w:val="000000"/>
          <w:sz w:val="24"/>
          <w:szCs w:val="24"/>
          <w:lang w:val="fi-FI" w:eastAsia="en-GB"/>
        </w:rPr>
        <w:t>15165 Tallinn</w:t>
      </w:r>
      <w:r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ab/>
        <w:t xml:space="preserve">    </w:t>
      </w:r>
      <w:r w:rsidR="00857307" w:rsidRPr="00D644A7">
        <w:rPr>
          <w:rFonts w:ascii="Times New Roman" w:eastAsia="Times New Roman" w:hAnsi="Times New Roman" w:cs="Times New Roman"/>
          <w:color w:val="000000"/>
          <w:sz w:val="24"/>
          <w:szCs w:val="24"/>
          <w:lang w:val="fi-FI" w:eastAsia="en-GB"/>
        </w:rPr>
        <w:tab/>
      </w:r>
      <w:r w:rsidR="00857307" w:rsidRPr="00D644A7">
        <w:rPr>
          <w:rFonts w:ascii="Times New Roman" w:eastAsia="Times New Roman" w:hAnsi="Times New Roman" w:cs="Times New Roman"/>
          <w:color w:val="000000"/>
          <w:sz w:val="24"/>
          <w:szCs w:val="24"/>
          <w:lang w:val="fi-FI" w:eastAsia="en-GB"/>
        </w:rPr>
        <w:tab/>
      </w:r>
      <w:r w:rsidR="00857307" w:rsidRPr="00D644A7">
        <w:rPr>
          <w:rFonts w:ascii="Times New Roman" w:eastAsia="Times New Roman" w:hAnsi="Times New Roman" w:cs="Times New Roman"/>
          <w:color w:val="000000"/>
          <w:sz w:val="24"/>
          <w:szCs w:val="24"/>
          <w:lang w:val="fi-FI" w:eastAsia="en-GB"/>
        </w:rPr>
        <w:tab/>
      </w:r>
      <w:r w:rsidRPr="00D644A7">
        <w:rPr>
          <w:rFonts w:ascii="Times New Roman" w:eastAsia="Times New Roman" w:hAnsi="Times New Roman" w:cs="Times New Roman"/>
          <w:color w:val="000000"/>
          <w:sz w:val="24"/>
          <w:szCs w:val="24"/>
          <w:lang w:val="fi-FI" w:eastAsia="en-GB"/>
        </w:rPr>
        <w:t xml:space="preserve"> Meie </w:t>
      </w:r>
      <w:r w:rsidRPr="00D644A7">
        <w:rPr>
          <w:rFonts w:ascii="Times New Roman" w:eastAsia="Times New Roman" w:hAnsi="Times New Roman" w:cs="Times New Roman"/>
          <w:i/>
          <w:iCs/>
          <w:color w:val="000000"/>
          <w:sz w:val="24"/>
          <w:szCs w:val="24"/>
          <w:lang w:val="fi-FI" w:eastAsia="en-GB"/>
        </w:rPr>
        <w:t>kuupäev digitaalallkirja</w:t>
      </w:r>
      <w:r w:rsidR="00D21FAF" w:rsidRPr="00D644A7">
        <w:rPr>
          <w:rFonts w:ascii="Times New Roman" w:eastAsia="Times New Roman" w:hAnsi="Times New Roman" w:cs="Times New Roman"/>
          <w:i/>
          <w:iCs/>
          <w:color w:val="000000"/>
          <w:sz w:val="24"/>
          <w:szCs w:val="24"/>
          <w:lang w:val="fi-FI" w:eastAsia="en-GB"/>
        </w:rPr>
        <w:t>s</w:t>
      </w:r>
    </w:p>
    <w:p w14:paraId="702092DB" w14:textId="77777777" w:rsidR="00D21FAF" w:rsidRPr="00D21FAF" w:rsidRDefault="00D21FAF" w:rsidP="0046476A">
      <w:pPr>
        <w:spacing w:after="0" w:line="240" w:lineRule="auto"/>
        <w:ind w:left="7200" w:firstLine="720"/>
        <w:jc w:val="both"/>
        <w:rPr>
          <w:rFonts w:ascii="Times New Roman" w:eastAsia="Times New Roman" w:hAnsi="Times New Roman" w:cs="Times New Roman"/>
          <w:color w:val="000000"/>
          <w:sz w:val="24"/>
          <w:szCs w:val="24"/>
          <w:lang w:eastAsia="en-GB"/>
        </w:rPr>
      </w:pPr>
      <w:r w:rsidRPr="00D21FAF">
        <w:rPr>
          <w:rFonts w:ascii="Times New Roman" w:eastAsia="Times New Roman" w:hAnsi="Times New Roman" w:cs="Times New Roman"/>
          <w:color w:val="000000"/>
          <w:sz w:val="24"/>
          <w:szCs w:val="24"/>
          <w:lang w:eastAsia="en-GB"/>
        </w:rPr>
        <w:t>nr 7-1/6253</w:t>
      </w:r>
    </w:p>
    <w:p w14:paraId="41145EAD" w14:textId="77777777" w:rsidR="00CF114E" w:rsidRPr="00D644A7" w:rsidRDefault="00CF114E" w:rsidP="0046476A">
      <w:pPr>
        <w:spacing w:after="0" w:line="240" w:lineRule="auto"/>
        <w:jc w:val="both"/>
        <w:rPr>
          <w:rFonts w:ascii="Times New Roman" w:eastAsia="Times New Roman" w:hAnsi="Times New Roman" w:cs="Times New Roman"/>
          <w:sz w:val="24"/>
          <w:szCs w:val="24"/>
          <w:lang w:val="fi-FI" w:eastAsia="en-GB"/>
        </w:rPr>
      </w:pPr>
      <w:r w:rsidRPr="00D644A7">
        <w:rPr>
          <w:rFonts w:ascii="Times New Roman" w:eastAsia="Times New Roman" w:hAnsi="Times New Roman" w:cs="Times New Roman"/>
          <w:color w:val="000000"/>
          <w:sz w:val="24"/>
          <w:szCs w:val="24"/>
          <w:lang w:val="fi-FI" w:eastAsia="en-GB"/>
        </w:rPr>
        <w:tab/>
        <w:t> </w:t>
      </w:r>
    </w:p>
    <w:p w14:paraId="4580DC34" w14:textId="77777777" w:rsidR="00CF114E" w:rsidRPr="00D644A7" w:rsidRDefault="00CF114E" w:rsidP="0046476A">
      <w:pPr>
        <w:spacing w:after="240" w:line="240" w:lineRule="auto"/>
        <w:jc w:val="both"/>
        <w:rPr>
          <w:rFonts w:ascii="Times New Roman" w:eastAsia="Times New Roman" w:hAnsi="Times New Roman" w:cs="Times New Roman"/>
          <w:sz w:val="24"/>
          <w:szCs w:val="24"/>
          <w:lang w:val="fi-FI" w:eastAsia="en-GB"/>
        </w:rPr>
      </w:pPr>
      <w:r w:rsidRPr="00D644A7">
        <w:rPr>
          <w:rFonts w:ascii="Times New Roman" w:eastAsia="Times New Roman" w:hAnsi="Times New Roman" w:cs="Times New Roman"/>
          <w:sz w:val="24"/>
          <w:szCs w:val="24"/>
          <w:lang w:val="fi-FI" w:eastAsia="en-GB"/>
        </w:rPr>
        <w:br/>
      </w:r>
      <w:r w:rsidRPr="00D644A7">
        <w:rPr>
          <w:rFonts w:ascii="Times New Roman" w:eastAsia="Times New Roman" w:hAnsi="Times New Roman" w:cs="Times New Roman"/>
          <w:sz w:val="24"/>
          <w:szCs w:val="24"/>
          <w:lang w:val="fi-FI" w:eastAsia="en-GB"/>
        </w:rPr>
        <w:br/>
      </w:r>
    </w:p>
    <w:p w14:paraId="7DBCA771" w14:textId="1E3D80F9" w:rsidR="00D21FAF" w:rsidRPr="00D21FAF" w:rsidRDefault="00CF114E" w:rsidP="0046476A">
      <w:pPr>
        <w:spacing w:after="0" w:line="240" w:lineRule="auto"/>
        <w:jc w:val="both"/>
        <w:rPr>
          <w:rFonts w:ascii="Times New Roman" w:eastAsia="Times New Roman" w:hAnsi="Times New Roman" w:cs="Times New Roman"/>
          <w:color w:val="000000"/>
          <w:sz w:val="24"/>
          <w:szCs w:val="24"/>
          <w:lang w:eastAsia="en-GB"/>
        </w:rPr>
      </w:pPr>
      <w:r w:rsidRPr="00D644A7">
        <w:rPr>
          <w:rFonts w:ascii="Times New Roman" w:eastAsia="Times New Roman" w:hAnsi="Times New Roman" w:cs="Times New Roman"/>
          <w:color w:val="000000"/>
          <w:sz w:val="24"/>
          <w:szCs w:val="24"/>
          <w:lang w:val="fi-FI" w:eastAsia="en-GB"/>
        </w:rPr>
        <w:t xml:space="preserve">Tööandjate seisukohad </w:t>
      </w:r>
      <w:r w:rsidR="00D21FAF" w:rsidRPr="00D21FAF">
        <w:rPr>
          <w:rFonts w:ascii="Times New Roman" w:eastAsia="Times New Roman" w:hAnsi="Times New Roman" w:cs="Times New Roman"/>
          <w:color w:val="000000"/>
          <w:sz w:val="24"/>
          <w:szCs w:val="24"/>
          <w:lang w:eastAsia="en-GB"/>
        </w:rPr>
        <w:t>Euroopa Komisjon</w:t>
      </w:r>
      <w:r w:rsidR="00D21FAF">
        <w:rPr>
          <w:rFonts w:ascii="Times New Roman" w:eastAsia="Times New Roman" w:hAnsi="Times New Roman" w:cs="Times New Roman"/>
          <w:color w:val="000000"/>
          <w:sz w:val="24"/>
          <w:szCs w:val="24"/>
          <w:lang w:eastAsia="en-GB"/>
        </w:rPr>
        <w:t xml:space="preserve">i </w:t>
      </w:r>
      <w:r w:rsidR="00D21FAF" w:rsidRPr="00D21FAF">
        <w:rPr>
          <w:rFonts w:ascii="Times New Roman" w:eastAsia="Times New Roman" w:hAnsi="Times New Roman" w:cs="Times New Roman"/>
          <w:color w:val="000000"/>
          <w:sz w:val="24"/>
          <w:szCs w:val="24"/>
          <w:lang w:eastAsia="en-GB"/>
        </w:rPr>
        <w:t>avaliku</w:t>
      </w:r>
      <w:r w:rsidR="00D21FAF">
        <w:rPr>
          <w:rFonts w:ascii="Times New Roman" w:eastAsia="Times New Roman" w:hAnsi="Times New Roman" w:cs="Times New Roman"/>
          <w:color w:val="000000"/>
          <w:sz w:val="24"/>
          <w:szCs w:val="24"/>
          <w:lang w:eastAsia="en-GB"/>
        </w:rPr>
        <w:t>le</w:t>
      </w:r>
      <w:r w:rsidR="00D21FAF" w:rsidRPr="00D21FAF">
        <w:rPr>
          <w:rFonts w:ascii="Times New Roman" w:eastAsia="Times New Roman" w:hAnsi="Times New Roman" w:cs="Times New Roman"/>
          <w:color w:val="000000"/>
          <w:sz w:val="24"/>
          <w:szCs w:val="24"/>
          <w:lang w:eastAsia="en-GB"/>
        </w:rPr>
        <w:t xml:space="preserve"> konsultatsiooni</w:t>
      </w:r>
      <w:r w:rsidR="00D21FAF">
        <w:rPr>
          <w:rFonts w:ascii="Times New Roman" w:eastAsia="Times New Roman" w:hAnsi="Times New Roman" w:cs="Times New Roman"/>
          <w:color w:val="000000"/>
          <w:sz w:val="24"/>
          <w:szCs w:val="24"/>
          <w:lang w:eastAsia="en-GB"/>
        </w:rPr>
        <w:t>le</w:t>
      </w:r>
      <w:r w:rsidR="00D21FAF" w:rsidRPr="00D21FAF">
        <w:rPr>
          <w:rFonts w:ascii="Times New Roman" w:eastAsia="Times New Roman" w:hAnsi="Times New Roman" w:cs="Times New Roman"/>
          <w:color w:val="000000"/>
          <w:sz w:val="24"/>
          <w:szCs w:val="24"/>
          <w:lang w:eastAsia="en-GB"/>
        </w:rPr>
        <w:t xml:space="preserve"> „28. režiim – ELi äriühingute suhtes</w:t>
      </w:r>
      <w:r w:rsidR="00D21FAF">
        <w:rPr>
          <w:rFonts w:ascii="Times New Roman" w:eastAsia="Times New Roman" w:hAnsi="Times New Roman" w:cs="Times New Roman"/>
          <w:color w:val="000000"/>
          <w:sz w:val="24"/>
          <w:szCs w:val="24"/>
          <w:lang w:eastAsia="en-GB"/>
        </w:rPr>
        <w:t xml:space="preserve"> </w:t>
      </w:r>
      <w:r w:rsidR="00D21FAF" w:rsidRPr="00D21FAF">
        <w:rPr>
          <w:rFonts w:ascii="Times New Roman" w:eastAsia="Times New Roman" w:hAnsi="Times New Roman" w:cs="Times New Roman"/>
          <w:color w:val="000000"/>
          <w:sz w:val="24"/>
          <w:szCs w:val="24"/>
          <w:lang w:eastAsia="en-GB"/>
        </w:rPr>
        <w:t xml:space="preserve">kohaldatav </w:t>
      </w:r>
      <w:proofErr w:type="gramStart"/>
      <w:r w:rsidR="00D21FAF" w:rsidRPr="00D21FAF">
        <w:rPr>
          <w:rFonts w:ascii="Times New Roman" w:eastAsia="Times New Roman" w:hAnsi="Times New Roman" w:cs="Times New Roman"/>
          <w:color w:val="000000"/>
          <w:sz w:val="24"/>
          <w:szCs w:val="24"/>
          <w:lang w:eastAsia="en-GB"/>
        </w:rPr>
        <w:t>õigusraamistik“</w:t>
      </w:r>
      <w:proofErr w:type="gramEnd"/>
      <w:r w:rsidR="00D21FAF" w:rsidRPr="00D21FAF">
        <w:rPr>
          <w:rFonts w:ascii="Times New Roman" w:eastAsia="Times New Roman" w:hAnsi="Times New Roman" w:cs="Times New Roman"/>
          <w:color w:val="000000"/>
          <w:sz w:val="24"/>
          <w:szCs w:val="24"/>
          <w:lang w:eastAsia="en-GB"/>
        </w:rPr>
        <w:t>,</w:t>
      </w:r>
    </w:p>
    <w:p w14:paraId="5999531D" w14:textId="77777777" w:rsidR="00CF114E" w:rsidRPr="00D644A7" w:rsidRDefault="00CF114E" w:rsidP="0046476A">
      <w:pPr>
        <w:spacing w:after="240" w:line="240" w:lineRule="auto"/>
        <w:jc w:val="both"/>
        <w:rPr>
          <w:rFonts w:ascii="Times New Roman" w:eastAsia="Times New Roman" w:hAnsi="Times New Roman" w:cs="Times New Roman"/>
          <w:sz w:val="24"/>
          <w:szCs w:val="24"/>
          <w:lang w:val="fi-FI" w:eastAsia="en-GB"/>
        </w:rPr>
      </w:pPr>
    </w:p>
    <w:p w14:paraId="6A166E80" w14:textId="279CF539" w:rsidR="00CF114E" w:rsidRPr="00D21FAF" w:rsidRDefault="00CF114E" w:rsidP="0046476A">
      <w:pPr>
        <w:spacing w:after="0" w:line="240" w:lineRule="auto"/>
        <w:jc w:val="both"/>
        <w:rPr>
          <w:rFonts w:ascii="Times New Roman" w:eastAsia="Times New Roman" w:hAnsi="Times New Roman" w:cs="Times New Roman"/>
          <w:color w:val="000000"/>
          <w:sz w:val="24"/>
          <w:szCs w:val="24"/>
          <w:lang w:eastAsia="en-GB"/>
        </w:rPr>
      </w:pPr>
      <w:r w:rsidRPr="00D644A7">
        <w:rPr>
          <w:rFonts w:ascii="Times New Roman" w:eastAsia="Times New Roman" w:hAnsi="Times New Roman" w:cs="Times New Roman"/>
          <w:color w:val="000000"/>
          <w:sz w:val="24"/>
          <w:szCs w:val="24"/>
          <w:lang w:val="fi-FI" w:eastAsia="en-GB"/>
        </w:rPr>
        <w:t xml:space="preserve">Austatud </w:t>
      </w:r>
      <w:r w:rsidR="00D21FAF" w:rsidRPr="00D21FAF">
        <w:rPr>
          <w:rFonts w:ascii="Times New Roman" w:eastAsia="Times New Roman" w:hAnsi="Times New Roman" w:cs="Times New Roman"/>
          <w:color w:val="000000"/>
          <w:sz w:val="24"/>
          <w:szCs w:val="24"/>
          <w:lang w:eastAsia="en-GB"/>
        </w:rPr>
        <w:t>Justiits- ja Digiministeerium</w:t>
      </w:r>
      <w:r w:rsidR="00D21FAF">
        <w:rPr>
          <w:rFonts w:ascii="Times New Roman" w:eastAsia="Times New Roman" w:hAnsi="Times New Roman" w:cs="Times New Roman"/>
          <w:color w:val="000000"/>
          <w:sz w:val="24"/>
          <w:szCs w:val="24"/>
          <w:lang w:eastAsia="en-GB"/>
        </w:rPr>
        <w:t>i</w:t>
      </w:r>
      <w:r w:rsidR="00D21FAF" w:rsidRPr="00D21FAF">
        <w:rPr>
          <w:rFonts w:ascii="Times New Roman" w:eastAsia="Times New Roman" w:hAnsi="Times New Roman" w:cs="Times New Roman"/>
          <w:color w:val="000000"/>
          <w:sz w:val="24"/>
          <w:szCs w:val="24"/>
          <w:lang w:eastAsia="en-GB"/>
        </w:rPr>
        <w:t> </w:t>
      </w:r>
      <w:r w:rsidRPr="00D644A7">
        <w:rPr>
          <w:rFonts w:ascii="Times New Roman" w:eastAsia="Times New Roman" w:hAnsi="Times New Roman" w:cs="Times New Roman"/>
          <w:color w:val="000000"/>
          <w:sz w:val="24"/>
          <w:szCs w:val="24"/>
          <w:lang w:val="fi-FI" w:eastAsia="en-GB"/>
        </w:rPr>
        <w:t xml:space="preserve">asekantsler </w:t>
      </w:r>
      <w:r w:rsidR="00D21FAF" w:rsidRPr="00D21FAF">
        <w:rPr>
          <w:rFonts w:ascii="Times New Roman" w:eastAsia="Times New Roman" w:hAnsi="Times New Roman" w:cs="Times New Roman"/>
          <w:color w:val="000000"/>
          <w:sz w:val="24"/>
          <w:szCs w:val="24"/>
          <w:lang w:eastAsia="en-GB"/>
        </w:rPr>
        <w:t>Heddi Lutterus</w:t>
      </w:r>
      <w:r w:rsidRPr="00D644A7">
        <w:rPr>
          <w:rFonts w:ascii="Times New Roman" w:eastAsia="Times New Roman" w:hAnsi="Times New Roman" w:cs="Times New Roman"/>
          <w:color w:val="000000"/>
          <w:sz w:val="24"/>
          <w:szCs w:val="24"/>
          <w:lang w:val="fi-FI" w:eastAsia="en-GB"/>
        </w:rPr>
        <w:t>,</w:t>
      </w:r>
    </w:p>
    <w:p w14:paraId="799A2513" w14:textId="77777777" w:rsidR="00CF114E" w:rsidRPr="00D644A7" w:rsidRDefault="00CF114E" w:rsidP="0046476A">
      <w:pPr>
        <w:spacing w:after="0" w:line="240" w:lineRule="auto"/>
        <w:jc w:val="both"/>
        <w:rPr>
          <w:rFonts w:ascii="Times New Roman" w:eastAsia="Times New Roman" w:hAnsi="Times New Roman" w:cs="Times New Roman"/>
          <w:color w:val="000000"/>
          <w:sz w:val="24"/>
          <w:szCs w:val="24"/>
          <w:lang w:val="fi-FI" w:eastAsia="en-GB"/>
        </w:rPr>
      </w:pPr>
      <w:r w:rsidRPr="00D644A7">
        <w:rPr>
          <w:rFonts w:ascii="Times New Roman" w:eastAsia="Times New Roman" w:hAnsi="Times New Roman" w:cs="Times New Roman"/>
          <w:color w:val="000000"/>
          <w:sz w:val="24"/>
          <w:szCs w:val="24"/>
          <w:lang w:val="fi-FI" w:eastAsia="en-GB"/>
        </w:rPr>
        <w:t> </w:t>
      </w:r>
    </w:p>
    <w:p w14:paraId="0DACECF6" w14:textId="04CBBBD7" w:rsidR="00785761" w:rsidRPr="0046476A" w:rsidRDefault="00785761" w:rsidP="0046476A">
      <w:pPr>
        <w:spacing w:after="0" w:line="240" w:lineRule="auto"/>
        <w:jc w:val="both"/>
        <w:rPr>
          <w:rFonts w:ascii="Times New Roman" w:eastAsia="Times New Roman" w:hAnsi="Times New Roman" w:cs="Times New Roman"/>
          <w:color w:val="000000"/>
          <w:sz w:val="24"/>
          <w:szCs w:val="24"/>
          <w:lang w:eastAsia="en-GB"/>
        </w:rPr>
      </w:pPr>
      <w:r w:rsidRPr="00D644A7">
        <w:rPr>
          <w:rFonts w:ascii="Times New Roman" w:eastAsia="Times New Roman" w:hAnsi="Times New Roman" w:cs="Times New Roman"/>
          <w:color w:val="000000"/>
          <w:sz w:val="24"/>
          <w:szCs w:val="24"/>
          <w:lang w:val="fi-FI" w:eastAsia="en-GB"/>
        </w:rPr>
        <w:t xml:space="preserve">Tööandjad tänavad võimaluse eest </w:t>
      </w:r>
      <w:r w:rsidRPr="00785761">
        <w:rPr>
          <w:rFonts w:ascii="Times New Roman" w:eastAsia="Times New Roman" w:hAnsi="Times New Roman" w:cs="Times New Roman"/>
          <w:color w:val="000000"/>
          <w:sz w:val="24"/>
          <w:szCs w:val="24"/>
          <w:lang w:eastAsia="en-GB"/>
        </w:rPr>
        <w:t>jagada oma seisukohti, kuidas parandada EL</w:t>
      </w:r>
      <w:r w:rsidR="0046476A">
        <w:rPr>
          <w:rFonts w:ascii="Times New Roman" w:eastAsia="Times New Roman" w:hAnsi="Times New Roman" w:cs="Times New Roman"/>
          <w:color w:val="000000"/>
          <w:sz w:val="24"/>
          <w:szCs w:val="24"/>
          <w:lang w:eastAsia="en-GB"/>
        </w:rPr>
        <w:t xml:space="preserve"> </w:t>
      </w:r>
      <w:r w:rsidRPr="00785761">
        <w:rPr>
          <w:rFonts w:ascii="Times New Roman" w:eastAsia="Times New Roman" w:hAnsi="Times New Roman" w:cs="Times New Roman"/>
          <w:color w:val="000000"/>
          <w:sz w:val="24"/>
          <w:szCs w:val="24"/>
          <w:lang w:eastAsia="en-GB"/>
        </w:rPr>
        <w:t>ettevõtluskeskkonda ja vähendada EL piiriüleste investeeringute tõkkeid. </w:t>
      </w:r>
      <w:r>
        <w:rPr>
          <w:rFonts w:ascii="Times New Roman" w:eastAsia="Times New Roman" w:hAnsi="Times New Roman" w:cs="Times New Roman"/>
          <w:color w:val="000000"/>
          <w:sz w:val="24"/>
          <w:szCs w:val="24"/>
          <w:lang w:eastAsia="en-GB"/>
        </w:rPr>
        <w:t xml:space="preserve">Anname siinkohal sisendi tuginedes </w:t>
      </w:r>
      <w:r w:rsidRPr="00785761">
        <w:rPr>
          <w:rFonts w:ascii="Times New Roman" w:eastAsia="Times New Roman" w:hAnsi="Times New Roman" w:cs="Times New Roman"/>
          <w:color w:val="000000"/>
          <w:sz w:val="24"/>
          <w:szCs w:val="24"/>
          <w:lang w:eastAsia="en-GB"/>
        </w:rPr>
        <w:t>Euroopa tööandjate keskorganisatsiooni </w:t>
      </w:r>
      <w:r w:rsidRPr="00785761">
        <w:rPr>
          <w:rFonts w:ascii="Times New Roman" w:eastAsia="Times New Roman" w:hAnsi="Times New Roman" w:cs="Times New Roman"/>
          <w:b/>
          <w:bCs/>
          <w:color w:val="000000"/>
          <w:sz w:val="24"/>
          <w:szCs w:val="24"/>
          <w:lang w:eastAsia="en-GB"/>
        </w:rPr>
        <w:t>BusinessEurope</w:t>
      </w:r>
      <w:r>
        <w:rPr>
          <w:rFonts w:ascii="Times New Roman" w:eastAsia="Times New Roman" w:hAnsi="Times New Roman" w:cs="Times New Roman"/>
          <w:b/>
          <w:bCs/>
          <w:color w:val="000000"/>
          <w:sz w:val="24"/>
          <w:szCs w:val="24"/>
          <w:lang w:eastAsia="en-GB"/>
        </w:rPr>
        <w:t xml:space="preserve"> </w:t>
      </w:r>
      <w:r w:rsidRPr="00785761">
        <w:rPr>
          <w:rFonts w:ascii="Times New Roman" w:eastAsia="Times New Roman" w:hAnsi="Times New Roman" w:cs="Times New Roman"/>
          <w:color w:val="000000"/>
          <w:sz w:val="24"/>
          <w:szCs w:val="24"/>
          <w:lang w:eastAsia="en-GB"/>
        </w:rPr>
        <w:t>seisukohtadele</w:t>
      </w:r>
      <w:r>
        <w:rPr>
          <w:rFonts w:ascii="Times New Roman" w:eastAsia="Times New Roman" w:hAnsi="Times New Roman" w:cs="Times New Roman"/>
          <w:color w:val="000000"/>
          <w:sz w:val="24"/>
          <w:szCs w:val="24"/>
          <w:lang w:eastAsia="en-GB"/>
        </w:rPr>
        <w:t>.</w:t>
      </w:r>
    </w:p>
    <w:p w14:paraId="14E876AC" w14:textId="77777777" w:rsidR="006777C5" w:rsidRDefault="006777C5" w:rsidP="0046476A">
      <w:pPr>
        <w:spacing w:after="0" w:line="240" w:lineRule="auto"/>
        <w:jc w:val="both"/>
        <w:rPr>
          <w:rFonts w:ascii="Times New Roman" w:eastAsia="Times New Roman" w:hAnsi="Times New Roman" w:cs="Times New Roman"/>
          <w:color w:val="000000"/>
          <w:sz w:val="24"/>
          <w:szCs w:val="24"/>
          <w:lang w:eastAsia="en-GB"/>
        </w:rPr>
      </w:pPr>
    </w:p>
    <w:p w14:paraId="1AF34FCB" w14:textId="259AE6B6" w:rsidR="006777C5" w:rsidRDefault="006777C5" w:rsidP="0046476A">
      <w:pPr>
        <w:spacing w:after="0" w:line="240" w:lineRule="auto"/>
        <w:jc w:val="both"/>
        <w:rPr>
          <w:rFonts w:ascii="Times New Roman" w:eastAsia="Times New Roman" w:hAnsi="Times New Roman" w:cs="Times New Roman"/>
          <w:color w:val="000000"/>
          <w:sz w:val="24"/>
          <w:szCs w:val="24"/>
          <w:lang w:eastAsia="en-GB"/>
        </w:rPr>
      </w:pPr>
      <w:r w:rsidRPr="006777C5">
        <w:rPr>
          <w:rFonts w:ascii="Times New Roman" w:eastAsia="Times New Roman" w:hAnsi="Times New Roman" w:cs="Times New Roman"/>
          <w:color w:val="000000"/>
          <w:sz w:val="24"/>
          <w:szCs w:val="24"/>
          <w:lang w:eastAsia="en-GB"/>
        </w:rPr>
        <w:t>Lisaks BusinessEurope’i seisukohtadele toome esile ka tööandjate 2% klubi ettevõt</w:t>
      </w:r>
      <w:r w:rsidR="00F639D3">
        <w:rPr>
          <w:rFonts w:ascii="Times New Roman" w:eastAsia="Times New Roman" w:hAnsi="Times New Roman" w:cs="Times New Roman"/>
          <w:color w:val="000000"/>
          <w:sz w:val="24"/>
          <w:szCs w:val="24"/>
          <w:lang w:eastAsia="en-GB"/>
        </w:rPr>
        <w:t>e</w:t>
      </w:r>
      <w:r w:rsidRPr="006777C5">
        <w:rPr>
          <w:rFonts w:ascii="Times New Roman" w:eastAsia="Times New Roman" w:hAnsi="Times New Roman" w:cs="Times New Roman"/>
          <w:color w:val="000000"/>
          <w:sz w:val="24"/>
          <w:szCs w:val="24"/>
          <w:lang w:eastAsia="en-GB"/>
        </w:rPr>
        <w:t>te</w:t>
      </w:r>
      <w:r w:rsidR="00F639D3">
        <w:rPr>
          <w:rFonts w:ascii="Times New Roman" w:eastAsia="Times New Roman" w:hAnsi="Times New Roman" w:cs="Times New Roman"/>
          <w:color w:val="000000"/>
          <w:sz w:val="24"/>
          <w:szCs w:val="24"/>
          <w:lang w:eastAsia="en-GB"/>
        </w:rPr>
        <w:t>l</w:t>
      </w:r>
      <w:r w:rsidRPr="006777C5">
        <w:rPr>
          <w:rFonts w:ascii="Times New Roman" w:eastAsia="Times New Roman" w:hAnsi="Times New Roman" w:cs="Times New Roman"/>
          <w:color w:val="000000"/>
          <w:sz w:val="24"/>
          <w:szCs w:val="24"/>
          <w:lang w:eastAsia="en-GB"/>
        </w:rPr>
        <w:t>t lähtuva sisendi. Tegemist on innovaatiliste teenustega Euroopa turule laieneva</w:t>
      </w:r>
      <w:r w:rsidR="00FC787D">
        <w:rPr>
          <w:rFonts w:ascii="Times New Roman" w:eastAsia="Times New Roman" w:hAnsi="Times New Roman" w:cs="Times New Roman"/>
          <w:color w:val="000000"/>
          <w:sz w:val="24"/>
          <w:szCs w:val="24"/>
          <w:lang w:eastAsia="en-GB"/>
        </w:rPr>
        <w:t>te</w:t>
      </w:r>
      <w:r w:rsidRPr="006777C5">
        <w:rPr>
          <w:rFonts w:ascii="Times New Roman" w:eastAsia="Times New Roman" w:hAnsi="Times New Roman" w:cs="Times New Roman"/>
          <w:color w:val="000000"/>
          <w:sz w:val="24"/>
          <w:szCs w:val="24"/>
          <w:lang w:eastAsia="en-GB"/>
        </w:rPr>
        <w:t xml:space="preserve"> ettevõt</w:t>
      </w:r>
      <w:r w:rsidR="00F639D3">
        <w:rPr>
          <w:rFonts w:ascii="Times New Roman" w:eastAsia="Times New Roman" w:hAnsi="Times New Roman" w:cs="Times New Roman"/>
          <w:color w:val="000000"/>
          <w:sz w:val="24"/>
          <w:szCs w:val="24"/>
          <w:lang w:eastAsia="en-GB"/>
        </w:rPr>
        <w:t>e</w:t>
      </w:r>
      <w:r w:rsidRPr="006777C5">
        <w:rPr>
          <w:rFonts w:ascii="Times New Roman" w:eastAsia="Times New Roman" w:hAnsi="Times New Roman" w:cs="Times New Roman"/>
          <w:color w:val="000000"/>
          <w:sz w:val="24"/>
          <w:szCs w:val="24"/>
          <w:lang w:eastAsia="en-GB"/>
        </w:rPr>
        <w:t xml:space="preserve">tega, kelle praktiline kogemus toob esile mitmed täiendavad küsimused ja võimalikud kitsaskohad 28. režiimi rakendamisel. </w:t>
      </w:r>
      <w:r w:rsidR="004927A3">
        <w:rPr>
          <w:rFonts w:ascii="Times New Roman" w:eastAsia="Times New Roman" w:hAnsi="Times New Roman" w:cs="Times New Roman"/>
          <w:color w:val="000000"/>
          <w:sz w:val="24"/>
          <w:szCs w:val="24"/>
          <w:lang w:eastAsia="en-GB"/>
        </w:rPr>
        <w:t>Näiteks</w:t>
      </w:r>
      <w:r w:rsidRPr="006777C5">
        <w:rPr>
          <w:rFonts w:ascii="Times New Roman" w:eastAsia="Times New Roman" w:hAnsi="Times New Roman" w:cs="Times New Roman"/>
          <w:color w:val="000000"/>
          <w:sz w:val="24"/>
          <w:szCs w:val="24"/>
          <w:lang w:eastAsia="en-GB"/>
        </w:rPr>
        <w:t xml:space="preserve"> kohtuvaidluste jurisdiktsiooni määratlemine piiriüleses tegevuses, ühtse EL äriregistri loomise ja selle </w:t>
      </w:r>
      <w:proofErr w:type="spellStart"/>
      <w:r w:rsidRPr="006777C5">
        <w:rPr>
          <w:rFonts w:ascii="Times New Roman" w:eastAsia="Times New Roman" w:hAnsi="Times New Roman" w:cs="Times New Roman"/>
          <w:color w:val="000000"/>
          <w:sz w:val="24"/>
          <w:szCs w:val="24"/>
          <w:lang w:eastAsia="en-GB"/>
        </w:rPr>
        <w:t>suhestumise</w:t>
      </w:r>
      <w:proofErr w:type="spellEnd"/>
      <w:r w:rsidRPr="006777C5">
        <w:rPr>
          <w:rFonts w:ascii="Times New Roman" w:eastAsia="Times New Roman" w:hAnsi="Times New Roman" w:cs="Times New Roman"/>
          <w:color w:val="000000"/>
          <w:sz w:val="24"/>
          <w:szCs w:val="24"/>
          <w:lang w:eastAsia="en-GB"/>
        </w:rPr>
        <w:t xml:space="preserve"> küsimus riiklike äriregistritega</w:t>
      </w:r>
      <w:r>
        <w:rPr>
          <w:rFonts w:ascii="Times New Roman" w:eastAsia="Times New Roman" w:hAnsi="Times New Roman" w:cs="Times New Roman"/>
          <w:color w:val="000000"/>
          <w:sz w:val="24"/>
          <w:szCs w:val="24"/>
          <w:lang w:eastAsia="en-GB"/>
        </w:rPr>
        <w:t xml:space="preserve"> </w:t>
      </w:r>
      <w:r w:rsidRPr="006777C5">
        <w:rPr>
          <w:rFonts w:ascii="Times New Roman" w:eastAsia="Times New Roman" w:hAnsi="Times New Roman" w:cs="Times New Roman"/>
          <w:color w:val="000000"/>
          <w:sz w:val="24"/>
          <w:szCs w:val="24"/>
          <w:lang w:eastAsia="en-GB"/>
        </w:rPr>
        <w:t>ning är</w:t>
      </w:r>
      <w:r>
        <w:rPr>
          <w:rFonts w:ascii="Times New Roman" w:eastAsia="Times New Roman" w:hAnsi="Times New Roman" w:cs="Times New Roman"/>
          <w:color w:val="000000"/>
          <w:sz w:val="24"/>
          <w:szCs w:val="24"/>
          <w:lang w:eastAsia="en-GB"/>
        </w:rPr>
        <w:t>i</w:t>
      </w:r>
      <w:r w:rsidRPr="006777C5">
        <w:rPr>
          <w:rFonts w:ascii="Times New Roman" w:eastAsia="Times New Roman" w:hAnsi="Times New Roman" w:cs="Times New Roman"/>
          <w:color w:val="000000"/>
          <w:sz w:val="24"/>
          <w:szCs w:val="24"/>
          <w:lang w:eastAsia="en-GB"/>
        </w:rPr>
        <w:t>andmete kättesaadavuse ja läbipaistvuse tagamine</w:t>
      </w:r>
      <w:r>
        <w:rPr>
          <w:rFonts w:ascii="Times New Roman" w:eastAsia="Times New Roman" w:hAnsi="Times New Roman" w:cs="Times New Roman"/>
          <w:color w:val="000000"/>
          <w:sz w:val="24"/>
          <w:szCs w:val="24"/>
          <w:lang w:eastAsia="en-GB"/>
        </w:rPr>
        <w:t xml:space="preserve"> (majandusaasta aruannete esitamine, kontroll ja avalikustamine sarnaselt Eestiga)</w:t>
      </w:r>
      <w:r w:rsidRPr="006777C5">
        <w:rPr>
          <w:rFonts w:ascii="Times New Roman" w:eastAsia="Times New Roman" w:hAnsi="Times New Roman" w:cs="Times New Roman"/>
          <w:color w:val="000000"/>
          <w:sz w:val="24"/>
          <w:szCs w:val="24"/>
          <w:lang w:eastAsia="en-GB"/>
        </w:rPr>
        <w:t xml:space="preserve">. </w:t>
      </w:r>
    </w:p>
    <w:p w14:paraId="1C735DD9" w14:textId="77777777" w:rsidR="006777C5" w:rsidRDefault="006777C5" w:rsidP="0046476A">
      <w:pPr>
        <w:spacing w:after="0" w:line="240" w:lineRule="auto"/>
        <w:jc w:val="both"/>
        <w:rPr>
          <w:rFonts w:ascii="Times New Roman" w:eastAsia="Times New Roman" w:hAnsi="Times New Roman" w:cs="Times New Roman"/>
          <w:color w:val="000000"/>
          <w:sz w:val="24"/>
          <w:szCs w:val="24"/>
          <w:lang w:eastAsia="en-GB"/>
        </w:rPr>
      </w:pPr>
    </w:p>
    <w:p w14:paraId="44A708CD" w14:textId="10E3FD6B" w:rsidR="006777C5" w:rsidRPr="00785761" w:rsidRDefault="006777C5" w:rsidP="0046476A">
      <w:pPr>
        <w:spacing w:after="0" w:line="240" w:lineRule="auto"/>
        <w:jc w:val="both"/>
        <w:rPr>
          <w:rFonts w:ascii="Times New Roman" w:eastAsia="Times New Roman" w:hAnsi="Times New Roman" w:cs="Times New Roman"/>
          <w:color w:val="000000"/>
          <w:sz w:val="24"/>
          <w:szCs w:val="24"/>
          <w:lang w:eastAsia="en-GB"/>
        </w:rPr>
      </w:pPr>
      <w:r w:rsidRPr="006777C5">
        <w:rPr>
          <w:rFonts w:ascii="Times New Roman" w:eastAsia="Times New Roman" w:hAnsi="Times New Roman" w:cs="Times New Roman"/>
          <w:color w:val="000000"/>
          <w:sz w:val="24"/>
          <w:szCs w:val="24"/>
          <w:lang w:eastAsia="en-GB"/>
        </w:rPr>
        <w:t>Ettevõt</w:t>
      </w:r>
      <w:r>
        <w:rPr>
          <w:rFonts w:ascii="Times New Roman" w:eastAsia="Times New Roman" w:hAnsi="Times New Roman" w:cs="Times New Roman"/>
          <w:color w:val="000000"/>
          <w:sz w:val="24"/>
          <w:szCs w:val="24"/>
          <w:lang w:eastAsia="en-GB"/>
        </w:rPr>
        <w:t>e</w:t>
      </w:r>
      <w:r w:rsidRPr="006777C5">
        <w:rPr>
          <w:rFonts w:ascii="Times New Roman" w:eastAsia="Times New Roman" w:hAnsi="Times New Roman" w:cs="Times New Roman"/>
          <w:color w:val="000000"/>
          <w:sz w:val="24"/>
          <w:szCs w:val="24"/>
          <w:lang w:eastAsia="en-GB"/>
        </w:rPr>
        <w:t>te hinnangul on oluline, et uue režiimi eesmärk oleks bürokraatia vähendamine ja ettevõtluskeskkonna ühtlustamine, vältides paralleelsete struktuuride loomist, mis vastasel juhul suurendaksid halduskoormust ja vähendaksid Euroopa ettevõtete konkurentsivõimet.</w:t>
      </w:r>
    </w:p>
    <w:p w14:paraId="40FCDCBE" w14:textId="3E0B6472" w:rsidR="00785761" w:rsidRPr="00D644A7" w:rsidRDefault="00785761" w:rsidP="0046476A">
      <w:pPr>
        <w:spacing w:after="0" w:line="240" w:lineRule="auto"/>
        <w:jc w:val="both"/>
        <w:rPr>
          <w:rFonts w:ascii="Times New Roman" w:eastAsia="Times New Roman" w:hAnsi="Times New Roman" w:cs="Times New Roman"/>
          <w:sz w:val="24"/>
          <w:szCs w:val="24"/>
          <w:lang w:eastAsia="en-GB"/>
        </w:rPr>
      </w:pPr>
    </w:p>
    <w:p w14:paraId="298D3E6B" w14:textId="77777777" w:rsidR="00CF114E" w:rsidRPr="00D644A7" w:rsidRDefault="00CF114E" w:rsidP="0046476A">
      <w:pPr>
        <w:spacing w:after="0" w:line="240" w:lineRule="auto"/>
        <w:jc w:val="both"/>
        <w:rPr>
          <w:rFonts w:ascii="Times New Roman" w:eastAsia="Times New Roman" w:hAnsi="Times New Roman" w:cs="Times New Roman"/>
          <w:sz w:val="24"/>
          <w:szCs w:val="24"/>
          <w:lang w:eastAsia="en-GB"/>
        </w:rPr>
      </w:pPr>
    </w:p>
    <w:p w14:paraId="63EAB8EE" w14:textId="73C2E050" w:rsidR="00D21FAF" w:rsidRPr="00D21FAF" w:rsidRDefault="00D21FAF" w:rsidP="0046476A">
      <w:pPr>
        <w:spacing w:after="240" w:line="240" w:lineRule="auto"/>
        <w:jc w:val="both"/>
        <w:rPr>
          <w:rFonts w:ascii="Times New Roman" w:eastAsia="Times New Roman" w:hAnsi="Times New Roman" w:cs="Times New Roman"/>
          <w:color w:val="000000"/>
          <w:sz w:val="24"/>
          <w:szCs w:val="24"/>
          <w:lang w:eastAsia="en-GB"/>
        </w:rPr>
      </w:pPr>
      <w:r w:rsidRPr="00D21FAF">
        <w:rPr>
          <w:rFonts w:ascii="Times New Roman" w:eastAsia="Times New Roman" w:hAnsi="Times New Roman" w:cs="Times New Roman"/>
          <w:b/>
          <w:bCs/>
          <w:color w:val="000000"/>
          <w:sz w:val="24"/>
          <w:szCs w:val="24"/>
          <w:lang w:eastAsia="en-GB"/>
        </w:rPr>
        <w:t>BusinessEurope seisukoh</w:t>
      </w:r>
      <w:r w:rsidR="00D95031">
        <w:rPr>
          <w:rFonts w:ascii="Times New Roman" w:eastAsia="Times New Roman" w:hAnsi="Times New Roman" w:cs="Times New Roman"/>
          <w:b/>
          <w:bCs/>
          <w:color w:val="000000"/>
          <w:sz w:val="24"/>
          <w:szCs w:val="24"/>
          <w:lang w:eastAsia="en-GB"/>
        </w:rPr>
        <w:t>ad</w:t>
      </w:r>
      <w:r w:rsidRPr="00D21FAF">
        <w:rPr>
          <w:rFonts w:ascii="Times New Roman" w:eastAsia="Times New Roman" w:hAnsi="Times New Roman" w:cs="Times New Roman"/>
          <w:b/>
          <w:bCs/>
          <w:color w:val="000000"/>
          <w:sz w:val="24"/>
          <w:szCs w:val="24"/>
          <w:lang w:eastAsia="en-GB"/>
        </w:rPr>
        <w:t xml:space="preserve"> 28. režiimi konsultatsioonis</w:t>
      </w:r>
    </w:p>
    <w:p w14:paraId="350E00A9" w14:textId="0DCA44AD" w:rsidR="00D21FAF" w:rsidRPr="0046476A" w:rsidRDefault="00D21FAF" w:rsidP="0046476A">
      <w:pPr>
        <w:spacing w:after="240" w:line="240" w:lineRule="auto"/>
        <w:jc w:val="both"/>
        <w:rPr>
          <w:rFonts w:ascii="Times New Roman" w:eastAsia="Times New Roman" w:hAnsi="Times New Roman" w:cs="Times New Roman"/>
          <w:b/>
          <w:bCs/>
          <w:color w:val="000000"/>
          <w:sz w:val="24"/>
          <w:szCs w:val="24"/>
          <w:lang w:eastAsia="en-GB"/>
        </w:rPr>
      </w:pPr>
      <w:r w:rsidRPr="00D21FAF">
        <w:rPr>
          <w:rFonts w:ascii="Times New Roman" w:eastAsia="Times New Roman" w:hAnsi="Times New Roman" w:cs="Times New Roman"/>
          <w:color w:val="000000"/>
          <w:sz w:val="24"/>
          <w:szCs w:val="24"/>
          <w:lang w:eastAsia="en-GB"/>
        </w:rPr>
        <w:t>BusinessEurope toetab 28. režiimi loomist vabatahtliku EL-ülese äriühingu vormina, mis täiendaks olemasolevaid riiklikke ettevõttevorme ega asendaks neid. Algatuse eesmärk on lihtsustada ettevõtte loomist ja tegevust ühisturul, soodustada kapitali kaasamist ning vähendada piiriüleseid takistusi, muutes Euroopa ettevõtted atraktiivsemaks ka investorite silmis. Õigusraamistik peaks olema lihtne, paindlik ja arusaadav ning võimalikult vähe sõltuma riiklikest erireeglitest.</w:t>
      </w:r>
    </w:p>
    <w:p w14:paraId="275B6532" w14:textId="3E073E9B" w:rsidR="0046476A" w:rsidRPr="00D21FAF" w:rsidRDefault="0046476A" w:rsidP="0046476A">
      <w:pPr>
        <w:spacing w:after="24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P</w:t>
      </w:r>
      <w:r w:rsidRPr="0046476A">
        <w:rPr>
          <w:rFonts w:ascii="Times New Roman" w:eastAsia="Times New Roman" w:hAnsi="Times New Roman" w:cs="Times New Roman"/>
          <w:color w:val="000000"/>
          <w:sz w:val="24"/>
          <w:szCs w:val="24"/>
          <w:lang w:eastAsia="en-GB"/>
        </w:rPr>
        <w:t xml:space="preserve">eamised takistused ELis on seotud eelkõige ettevõtluskeskkonna killustatusega. Erinevad äriühinguvormid ja kapitalinõuded ning liikmesriikide erisugused reeglid muudavad juriidilise nõustamise keeruliseks ja kulukaks. Piiriüleste ettevõttegruppide loomine ja laiendamine osutub seetõttu keerukaks, mida süvendavad piiratud digitaalsed tööriistad ja e-identifitseerimise võimalused. Samuti takistab ettevõtluse sujuvat toimimist mõnes riigis aeglane ja kohmakas registreerimisprotsess. Täiendavateks probleemideks on keerukad aktsiate, dividendide ja kapitali vähendamise reeglid ning </w:t>
      </w:r>
      <w:proofErr w:type="spellStart"/>
      <w:r w:rsidRPr="0046476A">
        <w:rPr>
          <w:rFonts w:ascii="Times New Roman" w:eastAsia="Times New Roman" w:hAnsi="Times New Roman" w:cs="Times New Roman"/>
          <w:color w:val="000000"/>
          <w:sz w:val="24"/>
          <w:szCs w:val="24"/>
          <w:lang w:eastAsia="en-GB"/>
        </w:rPr>
        <w:t>liikmesriigiti</w:t>
      </w:r>
      <w:proofErr w:type="spellEnd"/>
      <w:r w:rsidRPr="0046476A">
        <w:rPr>
          <w:rFonts w:ascii="Times New Roman" w:eastAsia="Times New Roman" w:hAnsi="Times New Roman" w:cs="Times New Roman"/>
          <w:color w:val="000000"/>
          <w:sz w:val="24"/>
          <w:szCs w:val="24"/>
          <w:lang w:eastAsia="en-GB"/>
        </w:rPr>
        <w:t xml:space="preserve"> erinevad aruandlus- ja maksukohustused, sealhulgas töötajate esindamise nõuded.</w:t>
      </w:r>
    </w:p>
    <w:p w14:paraId="753C346C" w14:textId="435298EE" w:rsidR="00D21FAF" w:rsidRPr="00D21FAF" w:rsidRDefault="00121351" w:rsidP="0046476A">
      <w:pPr>
        <w:spacing w:after="24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BusinessEurope s</w:t>
      </w:r>
      <w:r w:rsidR="00D21FAF" w:rsidRPr="00D21FAF">
        <w:rPr>
          <w:rFonts w:ascii="Times New Roman" w:eastAsia="Times New Roman" w:hAnsi="Times New Roman" w:cs="Times New Roman"/>
          <w:b/>
          <w:bCs/>
          <w:color w:val="000000"/>
          <w:sz w:val="24"/>
          <w:szCs w:val="24"/>
          <w:lang w:eastAsia="en-GB"/>
        </w:rPr>
        <w:t>oovitused algatuse kujundamiseks</w:t>
      </w:r>
    </w:p>
    <w:p w14:paraId="21B41C0E"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Kuigi sihtrühmaks on eelkõige VKEd, peaks režiim olema avatud kõigile ettevõtetele, sh börsiettevõtetele.</w:t>
      </w:r>
    </w:p>
    <w:p w14:paraId="15A5127D"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Võimalus luua ettevõte nullist või konverteerida olemasolev ettevõte, sealhulgas piiriüleselt.</w:t>
      </w:r>
    </w:p>
    <w:p w14:paraId="78C3113C"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Peakontor ja registreeritud aadress võivad asuda eri liikmesriikides.</w:t>
      </w:r>
    </w:p>
    <w:p w14:paraId="6E79241A"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Ettevõtte saab viia ühest liikmesriigist teise ilma selle lõpetamise ja uue loomise vajaduseta.</w:t>
      </w:r>
    </w:p>
    <w:p w14:paraId="386AFCA5"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Madal miinimumkapital, kusjuures ka intellektuaalomand ja muud varad võivad olla väärtuslik alus.</w:t>
      </w:r>
    </w:p>
    <w:p w14:paraId="7B6B21E0"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Lihtne ja kiire asutamine, sealhulgas veebis, tuginedes „once only“ põhimõttele.</w:t>
      </w:r>
    </w:p>
    <w:p w14:paraId="57FF89B5"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Põhikiri ja sisemine korraldus peaksid pakkuma maksimaalset paindlikkust, vajadusel koos soovitusliku malliga.</w:t>
      </w:r>
    </w:p>
    <w:p w14:paraId="0152BDD9"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Ettevõte otsustab ise, kas üldkoosolekud ja juhatuse koosolekud toimuvad virtuaalselt, hübriidina või füüsiliselt.</w:t>
      </w:r>
    </w:p>
    <w:p w14:paraId="5E49E02F" w14:textId="77777777" w:rsidR="00D21FAF" w:rsidRPr="005B1248" w:rsidRDefault="00D21FAF" w:rsidP="005B1248">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Tööõigus ja töötajate osalus jäägu liikmesriikide pädevusse.</w:t>
      </w:r>
    </w:p>
    <w:p w14:paraId="1BF2F304" w14:textId="3F10C3CA" w:rsidR="0046476A" w:rsidRDefault="00D21FAF" w:rsidP="0046476A">
      <w:pPr>
        <w:pStyle w:val="Loendilik"/>
        <w:numPr>
          <w:ilvl w:val="0"/>
          <w:numId w:val="10"/>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Maksejõuetus- ja maksuküsimusi ei ole vaja 28. režiimis uuesti reguleerida.</w:t>
      </w:r>
    </w:p>
    <w:p w14:paraId="4190B958" w14:textId="77777777" w:rsidR="005B1248" w:rsidRPr="005B1248" w:rsidRDefault="005B1248" w:rsidP="005B1248">
      <w:pPr>
        <w:pStyle w:val="Loendilik"/>
        <w:spacing w:after="240" w:line="240" w:lineRule="auto"/>
        <w:ind w:left="1080"/>
        <w:jc w:val="both"/>
        <w:rPr>
          <w:rFonts w:ascii="Times New Roman" w:eastAsia="Times New Roman" w:hAnsi="Times New Roman" w:cs="Times New Roman"/>
          <w:color w:val="000000"/>
          <w:sz w:val="24"/>
          <w:szCs w:val="24"/>
          <w:lang w:eastAsia="en-GB"/>
        </w:rPr>
      </w:pPr>
    </w:p>
    <w:p w14:paraId="337BE344" w14:textId="77777777" w:rsidR="00D21FAF" w:rsidRPr="00D21FAF" w:rsidRDefault="00D21FAF" w:rsidP="0046476A">
      <w:pPr>
        <w:spacing w:after="240" w:line="240" w:lineRule="auto"/>
        <w:jc w:val="both"/>
        <w:rPr>
          <w:rFonts w:ascii="Times New Roman" w:eastAsia="Times New Roman" w:hAnsi="Times New Roman" w:cs="Times New Roman"/>
          <w:color w:val="000000"/>
          <w:sz w:val="24"/>
          <w:szCs w:val="24"/>
          <w:lang w:eastAsia="en-GB"/>
        </w:rPr>
      </w:pPr>
      <w:r w:rsidRPr="00D21FAF">
        <w:rPr>
          <w:rFonts w:ascii="Times New Roman" w:eastAsia="Times New Roman" w:hAnsi="Times New Roman" w:cs="Times New Roman"/>
          <w:b/>
          <w:bCs/>
          <w:color w:val="000000"/>
          <w:sz w:val="24"/>
          <w:szCs w:val="24"/>
          <w:lang w:eastAsia="en-GB"/>
        </w:rPr>
        <w:t>Ettepanekud takistuste ületamiseks</w:t>
      </w:r>
    </w:p>
    <w:p w14:paraId="32CA6A3E" w14:textId="77777777" w:rsidR="00D21FAF" w:rsidRPr="005B1248" w:rsidRDefault="00D21FAF" w:rsidP="005B1248">
      <w:pPr>
        <w:pStyle w:val="Loendilik"/>
        <w:numPr>
          <w:ilvl w:val="0"/>
          <w:numId w:val="9"/>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Ühtse EL kaubamärgi loomine 28. režiimi ettevõtetele, mis suurendaks usaldust nii investorite, tarnijate kui ka klientide seas.</w:t>
      </w:r>
    </w:p>
    <w:p w14:paraId="1A5A8B64" w14:textId="2109F0D0" w:rsidR="00D21FAF" w:rsidRPr="005B1248" w:rsidRDefault="00D21FAF" w:rsidP="005B1248">
      <w:pPr>
        <w:pStyle w:val="Loendilik"/>
        <w:numPr>
          <w:ilvl w:val="0"/>
          <w:numId w:val="9"/>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Täielikult digitaalsed protsessid</w:t>
      </w:r>
      <w:r w:rsidR="00121351" w:rsidRPr="005B1248">
        <w:rPr>
          <w:rFonts w:ascii="Times New Roman" w:eastAsia="Times New Roman" w:hAnsi="Times New Roman" w:cs="Times New Roman"/>
          <w:color w:val="000000"/>
          <w:sz w:val="24"/>
          <w:szCs w:val="24"/>
          <w:lang w:eastAsia="en-GB"/>
        </w:rPr>
        <w:t>.</w:t>
      </w:r>
    </w:p>
    <w:p w14:paraId="1EA23E04" w14:textId="77777777" w:rsidR="00D21FAF" w:rsidRPr="005B1248" w:rsidRDefault="00D21FAF" w:rsidP="005B1248">
      <w:pPr>
        <w:pStyle w:val="Loendilik"/>
        <w:numPr>
          <w:ilvl w:val="0"/>
          <w:numId w:val="9"/>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Ühtne registreerimisvorm ja üks kontaktpunkt kogu ELis.</w:t>
      </w:r>
    </w:p>
    <w:p w14:paraId="5131EC41" w14:textId="6BEE6DF9" w:rsidR="00D21FAF" w:rsidRPr="005B1248" w:rsidRDefault="00D21FAF" w:rsidP="005B1248">
      <w:pPr>
        <w:pStyle w:val="Loendilik"/>
        <w:numPr>
          <w:ilvl w:val="0"/>
          <w:numId w:val="9"/>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Registreerimisandmete automaatne edastamine teistele asutustele („once only“</w:t>
      </w:r>
      <w:r w:rsidR="00121351" w:rsidRPr="005B1248">
        <w:rPr>
          <w:rFonts w:ascii="Times New Roman" w:eastAsia="Times New Roman" w:hAnsi="Times New Roman" w:cs="Times New Roman"/>
          <w:color w:val="000000"/>
          <w:sz w:val="24"/>
          <w:szCs w:val="24"/>
          <w:lang w:eastAsia="en-GB"/>
        </w:rPr>
        <w:t xml:space="preserve"> printsiip</w:t>
      </w:r>
      <w:r w:rsidRPr="005B1248">
        <w:rPr>
          <w:rFonts w:ascii="Times New Roman" w:eastAsia="Times New Roman" w:hAnsi="Times New Roman" w:cs="Times New Roman"/>
          <w:color w:val="000000"/>
          <w:sz w:val="24"/>
          <w:szCs w:val="24"/>
          <w:lang w:eastAsia="en-GB"/>
        </w:rPr>
        <w:t>).</w:t>
      </w:r>
    </w:p>
    <w:p w14:paraId="7D36AEC8" w14:textId="6E47B2B7" w:rsidR="00D21FAF" w:rsidRPr="005B1248" w:rsidRDefault="00D21FAF" w:rsidP="005B1248">
      <w:pPr>
        <w:pStyle w:val="Loendilik"/>
        <w:numPr>
          <w:ilvl w:val="0"/>
          <w:numId w:val="9"/>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E-identiteedi ja e-allkirja vastastikuse tunnustamise parandamine.</w:t>
      </w:r>
    </w:p>
    <w:p w14:paraId="111A46C2" w14:textId="77777777" w:rsidR="005B1248" w:rsidRDefault="005B1248" w:rsidP="0046476A">
      <w:pPr>
        <w:spacing w:after="240" w:line="240" w:lineRule="auto"/>
        <w:jc w:val="both"/>
        <w:rPr>
          <w:rFonts w:ascii="Times New Roman" w:eastAsia="Times New Roman" w:hAnsi="Times New Roman" w:cs="Times New Roman"/>
          <w:b/>
          <w:bCs/>
          <w:color w:val="000000"/>
          <w:sz w:val="24"/>
          <w:szCs w:val="24"/>
          <w:lang w:eastAsia="en-GB"/>
        </w:rPr>
      </w:pPr>
    </w:p>
    <w:p w14:paraId="35DC2EC9" w14:textId="16D1FE6D" w:rsidR="00D21FAF" w:rsidRPr="00D21FAF" w:rsidRDefault="00D21FAF" w:rsidP="0046476A">
      <w:pPr>
        <w:spacing w:after="240" w:line="240" w:lineRule="auto"/>
        <w:jc w:val="both"/>
        <w:rPr>
          <w:rFonts w:ascii="Times New Roman" w:eastAsia="Times New Roman" w:hAnsi="Times New Roman" w:cs="Times New Roman"/>
          <w:color w:val="000000"/>
          <w:sz w:val="24"/>
          <w:szCs w:val="24"/>
          <w:lang w:eastAsia="en-GB"/>
        </w:rPr>
      </w:pPr>
      <w:r w:rsidRPr="00D21FAF">
        <w:rPr>
          <w:rFonts w:ascii="Times New Roman" w:eastAsia="Times New Roman" w:hAnsi="Times New Roman" w:cs="Times New Roman"/>
          <w:b/>
          <w:bCs/>
          <w:color w:val="000000"/>
          <w:sz w:val="24"/>
          <w:szCs w:val="24"/>
          <w:lang w:eastAsia="en-GB"/>
        </w:rPr>
        <w:lastRenderedPageBreak/>
        <w:t>Kapitali ja investorite kaasamine</w:t>
      </w:r>
    </w:p>
    <w:p w14:paraId="5AFBB6A6" w14:textId="77777777" w:rsidR="00D21FAF" w:rsidRPr="005B1248" w:rsidRDefault="00D21FAF" w:rsidP="005B1248">
      <w:pPr>
        <w:pStyle w:val="Loendilik"/>
        <w:numPr>
          <w:ilvl w:val="0"/>
          <w:numId w:val="8"/>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Võimalus emiteerida mitut tüüpi aktsiaid ja kasutada erinevaid kapitali kaasamise instrumente (nt USA SAFE, Prantsusmaa BSA AIR).</w:t>
      </w:r>
    </w:p>
    <w:p w14:paraId="059AF226" w14:textId="77777777" w:rsidR="00D21FAF" w:rsidRPr="005B1248" w:rsidRDefault="00D21FAF" w:rsidP="005B1248">
      <w:pPr>
        <w:pStyle w:val="Loendilik"/>
        <w:numPr>
          <w:ilvl w:val="0"/>
          <w:numId w:val="8"/>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Võimalus liikuda kasvades reguleeritud turgudele.</w:t>
      </w:r>
    </w:p>
    <w:p w14:paraId="04081AFD" w14:textId="356A5249" w:rsidR="00D21FAF" w:rsidRPr="005B1248" w:rsidRDefault="00D21FAF" w:rsidP="005B1248">
      <w:pPr>
        <w:pStyle w:val="Loendilik"/>
        <w:numPr>
          <w:ilvl w:val="0"/>
          <w:numId w:val="8"/>
        </w:numPr>
        <w:spacing w:after="240" w:line="240" w:lineRule="auto"/>
        <w:jc w:val="both"/>
        <w:rPr>
          <w:rFonts w:ascii="Times New Roman" w:eastAsia="Times New Roman" w:hAnsi="Times New Roman" w:cs="Times New Roman"/>
          <w:color w:val="000000"/>
          <w:sz w:val="24"/>
          <w:szCs w:val="24"/>
          <w:lang w:eastAsia="en-GB"/>
        </w:rPr>
      </w:pPr>
      <w:r w:rsidRPr="005B1248">
        <w:rPr>
          <w:rFonts w:ascii="Times New Roman" w:eastAsia="Times New Roman" w:hAnsi="Times New Roman" w:cs="Times New Roman"/>
          <w:color w:val="000000"/>
          <w:sz w:val="24"/>
          <w:szCs w:val="24"/>
          <w:lang w:eastAsia="en-GB"/>
        </w:rPr>
        <w:t>Paindlikud reeglid töötajate optsiooniprogrammide loomiseks, vältides EL pädevuse ületamist maksustamise osas.</w:t>
      </w:r>
    </w:p>
    <w:p w14:paraId="460012AF" w14:textId="77777777" w:rsidR="00D21FAF" w:rsidRPr="00D21FAF" w:rsidRDefault="00D21FAF" w:rsidP="0046476A">
      <w:pPr>
        <w:spacing w:after="240" w:line="240" w:lineRule="auto"/>
        <w:jc w:val="both"/>
        <w:rPr>
          <w:rFonts w:ascii="Times New Roman" w:eastAsia="Times New Roman" w:hAnsi="Times New Roman" w:cs="Times New Roman"/>
          <w:color w:val="000000"/>
          <w:sz w:val="24"/>
          <w:szCs w:val="24"/>
          <w:lang w:eastAsia="en-GB"/>
        </w:rPr>
      </w:pPr>
      <w:r w:rsidRPr="00D21FAF">
        <w:rPr>
          <w:rFonts w:ascii="Times New Roman" w:eastAsia="Times New Roman" w:hAnsi="Times New Roman" w:cs="Times New Roman"/>
          <w:b/>
          <w:bCs/>
          <w:color w:val="000000"/>
          <w:sz w:val="24"/>
          <w:szCs w:val="24"/>
          <w:lang w:eastAsia="en-GB"/>
        </w:rPr>
        <w:t>Miks teatud teemasid vältida</w:t>
      </w:r>
    </w:p>
    <w:p w14:paraId="50F65871" w14:textId="6F643B0F" w:rsidR="00CF114E" w:rsidRDefault="00D21FAF" w:rsidP="0046476A">
      <w:pPr>
        <w:spacing w:after="240" w:line="240" w:lineRule="auto"/>
        <w:jc w:val="both"/>
        <w:rPr>
          <w:rFonts w:ascii="Times New Roman" w:eastAsia="Times New Roman" w:hAnsi="Times New Roman" w:cs="Times New Roman"/>
          <w:color w:val="000000"/>
          <w:sz w:val="24"/>
          <w:szCs w:val="24"/>
          <w:lang w:eastAsia="en-GB"/>
        </w:rPr>
      </w:pPr>
      <w:r w:rsidRPr="00D21FAF">
        <w:rPr>
          <w:rFonts w:ascii="Times New Roman" w:eastAsia="Times New Roman" w:hAnsi="Times New Roman" w:cs="Times New Roman"/>
          <w:color w:val="000000"/>
          <w:sz w:val="24"/>
          <w:szCs w:val="24"/>
          <w:lang w:eastAsia="en-GB"/>
        </w:rPr>
        <w:t>Tööõiguse ja töötajate osaluse reguleerimine tekitaks poliitilisi vaidlusi ja viivitusi, nagu juhtus Societas Europaea loomisel (tegemist on ühtse Euroopa äriühingu vormiga, mis võimaldab ettevõttel tegutseda mitmes EL-i riigis ühe juriidilise struktuuri alusel, kuid mille levikut on piiranud keerukas ja kulukas loomine, piiriülese tegevuse nõue ning töötajate kaasamise ja riiklike seaduste jätkuv kohaldamine)</w:t>
      </w:r>
      <w:r w:rsidR="00121351">
        <w:rPr>
          <w:rFonts w:ascii="Times New Roman" w:eastAsia="Times New Roman" w:hAnsi="Times New Roman" w:cs="Times New Roman"/>
          <w:color w:val="000000"/>
          <w:sz w:val="24"/>
          <w:szCs w:val="24"/>
          <w:lang w:eastAsia="en-GB"/>
        </w:rPr>
        <w:t xml:space="preserve">. </w:t>
      </w:r>
      <w:r w:rsidRPr="00D21FAF">
        <w:rPr>
          <w:rFonts w:ascii="Times New Roman" w:eastAsia="Times New Roman" w:hAnsi="Times New Roman" w:cs="Times New Roman"/>
          <w:color w:val="000000"/>
          <w:sz w:val="24"/>
          <w:szCs w:val="24"/>
          <w:lang w:eastAsia="en-GB"/>
        </w:rPr>
        <w:t>Maksuõigus on valdkond, kus ELi pädevus on piiratud</w:t>
      </w:r>
      <w:r w:rsidR="00121351">
        <w:rPr>
          <w:rFonts w:ascii="Times New Roman" w:eastAsia="Times New Roman" w:hAnsi="Times New Roman" w:cs="Times New Roman"/>
          <w:color w:val="000000"/>
          <w:sz w:val="24"/>
          <w:szCs w:val="24"/>
          <w:lang w:eastAsia="en-GB"/>
        </w:rPr>
        <w:t>,</w:t>
      </w:r>
      <w:r w:rsidRPr="00D21FAF">
        <w:rPr>
          <w:rFonts w:ascii="Times New Roman" w:eastAsia="Times New Roman" w:hAnsi="Times New Roman" w:cs="Times New Roman"/>
          <w:color w:val="000000"/>
          <w:sz w:val="24"/>
          <w:szCs w:val="24"/>
          <w:lang w:eastAsia="en-GB"/>
        </w:rPr>
        <w:t xml:space="preserve"> selle kaasamine aeglustaks protsessi.</w:t>
      </w:r>
      <w:r w:rsidR="0046476A">
        <w:rPr>
          <w:rFonts w:ascii="Times New Roman" w:eastAsia="Times New Roman" w:hAnsi="Times New Roman" w:cs="Times New Roman"/>
          <w:color w:val="000000"/>
          <w:sz w:val="24"/>
          <w:szCs w:val="24"/>
          <w:lang w:eastAsia="en-GB"/>
        </w:rPr>
        <w:t xml:space="preserve"> </w:t>
      </w:r>
      <w:r w:rsidRPr="00D21FAF">
        <w:rPr>
          <w:rFonts w:ascii="Times New Roman" w:eastAsia="Times New Roman" w:hAnsi="Times New Roman" w:cs="Times New Roman"/>
          <w:color w:val="000000"/>
          <w:sz w:val="24"/>
          <w:szCs w:val="24"/>
          <w:lang w:eastAsia="en-GB"/>
        </w:rPr>
        <w:t>Maksejõuetuse teema on EL tasandil juba reformimisel, seega tuleks vältida kattuvusi.</w:t>
      </w:r>
    </w:p>
    <w:p w14:paraId="4660D89E" w14:textId="6AEBC167" w:rsidR="005B1248" w:rsidRPr="0046476A" w:rsidRDefault="00FC2A06" w:rsidP="0046476A">
      <w:pPr>
        <w:spacing w:after="240" w:line="240" w:lineRule="auto"/>
        <w:jc w:val="both"/>
        <w:rPr>
          <w:rFonts w:ascii="Times New Roman" w:eastAsia="Times New Roman" w:hAnsi="Times New Roman" w:cs="Times New Roman"/>
          <w:color w:val="000000"/>
          <w:sz w:val="24"/>
          <w:szCs w:val="24"/>
          <w:lang w:eastAsia="en-GB"/>
        </w:rPr>
      </w:pPr>
      <w:r w:rsidRPr="00FC2A06">
        <w:rPr>
          <w:rFonts w:ascii="Times New Roman" w:eastAsia="Times New Roman" w:hAnsi="Times New Roman" w:cs="Times New Roman"/>
          <w:color w:val="000000"/>
          <w:sz w:val="24"/>
          <w:szCs w:val="24"/>
          <w:lang w:eastAsia="en-GB"/>
        </w:rPr>
        <w:t>Kokkuvõtvalt peame oluliseks, et uus 28. režiimi raamistik looks ettevõtetele reaalse väärtuse, vähendades bürokraatiat ja soodustades lihtsamat piiriülest tegutsemist. Nii tugevdatakse Euroopa ettevõtete positsiooni globaalses konkurentsis ning toetatakse majanduskasvu ja investeeringute kasvu kogu ühisturul.</w:t>
      </w:r>
    </w:p>
    <w:p w14:paraId="15ABCF94" w14:textId="77777777" w:rsidR="00CF114E" w:rsidRPr="00D644A7" w:rsidRDefault="00CF114E" w:rsidP="0046476A">
      <w:pPr>
        <w:spacing w:after="0" w:line="240" w:lineRule="auto"/>
        <w:ind w:left="720"/>
        <w:jc w:val="both"/>
        <w:rPr>
          <w:rFonts w:ascii="Times New Roman" w:eastAsia="Times New Roman" w:hAnsi="Times New Roman" w:cs="Times New Roman"/>
          <w:color w:val="000000"/>
          <w:sz w:val="24"/>
          <w:szCs w:val="24"/>
          <w:lang w:val="fi-FI" w:eastAsia="en-GB"/>
        </w:rPr>
      </w:pPr>
      <w:r w:rsidRPr="00D644A7">
        <w:rPr>
          <w:rFonts w:ascii="Times New Roman" w:eastAsia="Times New Roman" w:hAnsi="Times New Roman" w:cs="Times New Roman"/>
          <w:color w:val="000000"/>
          <w:sz w:val="24"/>
          <w:szCs w:val="24"/>
          <w:lang w:val="fi-FI" w:eastAsia="en-GB"/>
        </w:rPr>
        <w:tab/>
      </w:r>
    </w:p>
    <w:p w14:paraId="47F852C2" w14:textId="77777777" w:rsidR="00121351" w:rsidRPr="00D644A7" w:rsidRDefault="00121351" w:rsidP="0046476A">
      <w:pPr>
        <w:spacing w:after="0" w:line="240" w:lineRule="auto"/>
        <w:ind w:left="720"/>
        <w:jc w:val="both"/>
        <w:rPr>
          <w:rFonts w:ascii="Times New Roman" w:eastAsia="Times New Roman" w:hAnsi="Times New Roman" w:cs="Times New Roman"/>
          <w:sz w:val="24"/>
          <w:szCs w:val="24"/>
          <w:lang w:val="fi-FI" w:eastAsia="en-GB"/>
        </w:rPr>
      </w:pPr>
    </w:p>
    <w:p w14:paraId="7B472326" w14:textId="77777777" w:rsidR="00CF114E" w:rsidRPr="00CF114E" w:rsidRDefault="00CF114E" w:rsidP="0046476A">
      <w:pPr>
        <w:spacing w:after="0" w:line="240" w:lineRule="auto"/>
        <w:jc w:val="both"/>
        <w:rPr>
          <w:rFonts w:ascii="Times New Roman" w:eastAsia="Times New Roman" w:hAnsi="Times New Roman" w:cs="Times New Roman"/>
          <w:sz w:val="24"/>
          <w:szCs w:val="24"/>
          <w:lang w:val="en-US" w:eastAsia="en-GB"/>
        </w:rPr>
      </w:pPr>
      <w:proofErr w:type="spellStart"/>
      <w:r w:rsidRPr="00CF114E">
        <w:rPr>
          <w:rFonts w:ascii="Times New Roman" w:eastAsia="Times New Roman" w:hAnsi="Times New Roman" w:cs="Times New Roman"/>
          <w:color w:val="000000"/>
          <w:sz w:val="24"/>
          <w:szCs w:val="24"/>
          <w:lang w:val="en-US" w:eastAsia="en-GB"/>
        </w:rPr>
        <w:t>Lugupidamisega</w:t>
      </w:r>
      <w:proofErr w:type="spellEnd"/>
    </w:p>
    <w:p w14:paraId="731C6675" w14:textId="77777777" w:rsidR="00CF114E" w:rsidRPr="00CF114E" w:rsidRDefault="00CF114E" w:rsidP="0046476A">
      <w:pPr>
        <w:spacing w:after="0" w:line="240" w:lineRule="auto"/>
        <w:jc w:val="both"/>
        <w:rPr>
          <w:rFonts w:ascii="Times New Roman" w:eastAsia="Times New Roman" w:hAnsi="Times New Roman" w:cs="Times New Roman"/>
          <w:sz w:val="24"/>
          <w:szCs w:val="24"/>
          <w:lang w:val="en-US" w:eastAsia="en-GB"/>
        </w:rPr>
      </w:pPr>
    </w:p>
    <w:p w14:paraId="239387DF" w14:textId="77777777" w:rsidR="00CF114E" w:rsidRPr="00CF114E" w:rsidRDefault="00CF114E" w:rsidP="0046476A">
      <w:pPr>
        <w:spacing w:after="0" w:line="240" w:lineRule="auto"/>
        <w:jc w:val="both"/>
        <w:rPr>
          <w:rFonts w:ascii="Times New Roman" w:eastAsia="Times New Roman" w:hAnsi="Times New Roman" w:cs="Times New Roman"/>
          <w:sz w:val="24"/>
          <w:szCs w:val="24"/>
          <w:lang w:val="en-US" w:eastAsia="en-GB"/>
        </w:rPr>
      </w:pPr>
      <w:r w:rsidRPr="00CF114E">
        <w:rPr>
          <w:rFonts w:ascii="Times New Roman" w:eastAsia="Times New Roman" w:hAnsi="Times New Roman" w:cs="Times New Roman"/>
          <w:i/>
          <w:iCs/>
          <w:color w:val="000000"/>
          <w:sz w:val="24"/>
          <w:szCs w:val="24"/>
          <w:lang w:val="en-US" w:eastAsia="en-GB"/>
        </w:rPr>
        <w:t>/</w:t>
      </w:r>
      <w:proofErr w:type="spellStart"/>
      <w:proofErr w:type="gramStart"/>
      <w:r w:rsidRPr="00CF114E">
        <w:rPr>
          <w:rFonts w:ascii="Times New Roman" w:eastAsia="Times New Roman" w:hAnsi="Times New Roman" w:cs="Times New Roman"/>
          <w:i/>
          <w:iCs/>
          <w:color w:val="000000"/>
          <w:sz w:val="24"/>
          <w:szCs w:val="24"/>
          <w:lang w:val="en-US" w:eastAsia="en-GB"/>
        </w:rPr>
        <w:t>allkirjastatud</w:t>
      </w:r>
      <w:proofErr w:type="spellEnd"/>
      <w:proofErr w:type="gramEnd"/>
      <w:r w:rsidRPr="00CF114E">
        <w:rPr>
          <w:rFonts w:ascii="Times New Roman" w:eastAsia="Times New Roman" w:hAnsi="Times New Roman" w:cs="Times New Roman"/>
          <w:i/>
          <w:iCs/>
          <w:color w:val="000000"/>
          <w:sz w:val="24"/>
          <w:szCs w:val="24"/>
          <w:lang w:val="en-US" w:eastAsia="en-GB"/>
        </w:rPr>
        <w:t xml:space="preserve"> </w:t>
      </w:r>
      <w:proofErr w:type="spellStart"/>
      <w:r w:rsidRPr="00CF114E">
        <w:rPr>
          <w:rFonts w:ascii="Times New Roman" w:eastAsia="Times New Roman" w:hAnsi="Times New Roman" w:cs="Times New Roman"/>
          <w:i/>
          <w:iCs/>
          <w:color w:val="000000"/>
          <w:sz w:val="24"/>
          <w:szCs w:val="24"/>
          <w:lang w:val="en-US" w:eastAsia="en-GB"/>
        </w:rPr>
        <w:t>digitaalselt</w:t>
      </w:r>
      <w:proofErr w:type="spellEnd"/>
      <w:r w:rsidRPr="00CF114E">
        <w:rPr>
          <w:rFonts w:ascii="Times New Roman" w:eastAsia="Times New Roman" w:hAnsi="Times New Roman" w:cs="Times New Roman"/>
          <w:i/>
          <w:iCs/>
          <w:color w:val="000000"/>
          <w:sz w:val="24"/>
          <w:szCs w:val="24"/>
          <w:lang w:val="en-US" w:eastAsia="en-GB"/>
        </w:rPr>
        <w:t>/</w:t>
      </w:r>
    </w:p>
    <w:p w14:paraId="6DD0491B" w14:textId="13C828CD" w:rsidR="00CF114E" w:rsidRPr="00CF114E" w:rsidRDefault="00D21FAF" w:rsidP="0046476A">
      <w:pPr>
        <w:spacing w:after="0" w:line="24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color w:val="000000"/>
          <w:sz w:val="24"/>
          <w:szCs w:val="24"/>
          <w:lang w:val="en-US" w:eastAsia="en-GB"/>
        </w:rPr>
        <w:t>Hando Sutter</w:t>
      </w:r>
    </w:p>
    <w:p w14:paraId="4AE663A8" w14:textId="24FFF13C" w:rsidR="00952F49" w:rsidRPr="00785761" w:rsidRDefault="00CF114E" w:rsidP="0046476A">
      <w:pPr>
        <w:spacing w:after="0" w:line="240" w:lineRule="auto"/>
        <w:jc w:val="both"/>
        <w:rPr>
          <w:rFonts w:ascii="Times New Roman" w:eastAsia="Times New Roman" w:hAnsi="Times New Roman" w:cs="Times New Roman"/>
          <w:sz w:val="24"/>
          <w:szCs w:val="24"/>
          <w:lang w:val="en-US" w:eastAsia="en-GB"/>
        </w:rPr>
      </w:pPr>
      <w:proofErr w:type="spellStart"/>
      <w:r w:rsidRPr="00CF114E">
        <w:rPr>
          <w:rFonts w:ascii="Times New Roman" w:eastAsia="Times New Roman" w:hAnsi="Times New Roman" w:cs="Times New Roman"/>
          <w:color w:val="000000"/>
          <w:sz w:val="24"/>
          <w:szCs w:val="24"/>
          <w:lang w:val="en-US" w:eastAsia="en-GB"/>
        </w:rPr>
        <w:t>Tegevjuht</w:t>
      </w:r>
      <w:proofErr w:type="spellEnd"/>
    </w:p>
    <w:sectPr w:rsidR="00952F49" w:rsidRPr="00785761" w:rsidSect="004178E4">
      <w:headerReference w:type="even" r:id="rId10"/>
      <w:headerReference w:type="default" r:id="rId11"/>
      <w:footerReference w:type="even" r:id="rId12"/>
      <w:footerReference w:type="default" r:id="rId13"/>
      <w:headerReference w:type="first" r:id="rId14"/>
      <w:footerReference w:type="first" r:id="rId15"/>
      <w:pgSz w:w="11900" w:h="16820"/>
      <w:pgMar w:top="1440" w:right="1467"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C838" w14:textId="77777777" w:rsidR="006528A6" w:rsidRDefault="006528A6" w:rsidP="00560A14">
      <w:pPr>
        <w:spacing w:after="0" w:line="240" w:lineRule="auto"/>
      </w:pPr>
      <w:r>
        <w:separator/>
      </w:r>
    </w:p>
  </w:endnote>
  <w:endnote w:type="continuationSeparator" w:id="0">
    <w:p w14:paraId="18ACAD22" w14:textId="77777777" w:rsidR="006528A6" w:rsidRDefault="006528A6" w:rsidP="00560A14">
      <w:pPr>
        <w:spacing w:after="0" w:line="240" w:lineRule="auto"/>
      </w:pPr>
      <w:r>
        <w:continuationSeparator/>
      </w:r>
    </w:p>
  </w:endnote>
  <w:endnote w:type="continuationNotice" w:id="1">
    <w:p w14:paraId="054E30F5" w14:textId="77777777" w:rsidR="006528A6" w:rsidRDefault="00652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2EE8" w14:textId="77777777" w:rsidR="00643BFE" w:rsidRDefault="00643BF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7C00" w14:textId="77777777" w:rsidR="00560A14" w:rsidRDefault="00560A14">
    <w:pPr>
      <w:pStyle w:val="Jalus"/>
    </w:pPr>
    <w:r>
      <w:drawing>
        <wp:anchor distT="152400" distB="152400" distL="152400" distR="152400" simplePos="0" relativeHeight="251658241" behindDoc="0" locked="0" layoutInCell="1" allowOverlap="1" wp14:anchorId="3D1E7C04" wp14:editId="3D1E7C05">
          <wp:simplePos x="0" y="0"/>
          <wp:positionH relativeFrom="page">
            <wp:posOffset>220980</wp:posOffset>
          </wp:positionH>
          <wp:positionV relativeFrom="page">
            <wp:posOffset>8931910</wp:posOffset>
          </wp:positionV>
          <wp:extent cx="7560057" cy="1393124"/>
          <wp:effectExtent l="0" t="0" r="0" b="0"/>
          <wp:wrapTopAndBottom distT="152400" distB="152400"/>
          <wp:docPr id="1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60057" cy="1393124"/>
                  </a:xfrm>
                  <a:prstGeom prst="rect">
                    <a:avLst/>
                  </a:prstGeom>
                  <a:ln w="12700" cap="flat">
                    <a:noFill/>
                    <a:miter lim="400000"/>
                  </a:ln>
                  <a:effectLst/>
                </pic:spPr>
              </pic:pic>
            </a:graphicData>
          </a:graphic>
        </wp:anchor>
      </w:drawing>
    </w:r>
  </w:p>
  <w:p w14:paraId="3D1E7C01" w14:textId="77777777" w:rsidR="00560A14" w:rsidRDefault="00560A1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D9CF" w14:textId="77777777" w:rsidR="00643BFE" w:rsidRDefault="00643B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DDCF8" w14:textId="77777777" w:rsidR="006528A6" w:rsidRDefault="006528A6" w:rsidP="00560A14">
      <w:pPr>
        <w:spacing w:after="0" w:line="240" w:lineRule="auto"/>
      </w:pPr>
      <w:r>
        <w:separator/>
      </w:r>
    </w:p>
  </w:footnote>
  <w:footnote w:type="continuationSeparator" w:id="0">
    <w:p w14:paraId="218B969B" w14:textId="77777777" w:rsidR="006528A6" w:rsidRDefault="006528A6" w:rsidP="00560A14">
      <w:pPr>
        <w:spacing w:after="0" w:line="240" w:lineRule="auto"/>
      </w:pPr>
      <w:r>
        <w:continuationSeparator/>
      </w:r>
    </w:p>
  </w:footnote>
  <w:footnote w:type="continuationNotice" w:id="1">
    <w:p w14:paraId="1D8B6F5D" w14:textId="77777777" w:rsidR="006528A6" w:rsidRDefault="00652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6094" w14:textId="77777777" w:rsidR="00643BFE" w:rsidRDefault="00643BF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7BFE" w14:textId="77777777" w:rsidR="00560A14" w:rsidRDefault="00560A14">
    <w:pPr>
      <w:pStyle w:val="Pis"/>
    </w:pPr>
    <w:r>
      <w:drawing>
        <wp:anchor distT="152400" distB="152400" distL="152400" distR="152400" simplePos="0" relativeHeight="251658240" behindDoc="0" locked="0" layoutInCell="1" allowOverlap="1" wp14:anchorId="3D1E7C02" wp14:editId="3D1E7C03">
          <wp:simplePos x="0" y="0"/>
          <wp:positionH relativeFrom="page">
            <wp:posOffset>-175260</wp:posOffset>
          </wp:positionH>
          <wp:positionV relativeFrom="page">
            <wp:posOffset>-205740</wp:posOffset>
          </wp:positionV>
          <wp:extent cx="7560057" cy="1377882"/>
          <wp:effectExtent l="0" t="0" r="3175" b="0"/>
          <wp:wrapTopAndBottom distT="152400" distB="15240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p w14:paraId="3D1E7BFF" w14:textId="77777777" w:rsidR="00560A14" w:rsidRDefault="00560A1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E41D" w14:textId="77777777" w:rsidR="00643BFE" w:rsidRDefault="00643BF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643FD"/>
    <w:multiLevelType w:val="multilevel"/>
    <w:tmpl w:val="EB7A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92068"/>
    <w:multiLevelType w:val="hybridMultilevel"/>
    <w:tmpl w:val="3C0E76C4"/>
    <w:lvl w:ilvl="0" w:tplc="0E203A5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8CB2C71"/>
    <w:multiLevelType w:val="multilevel"/>
    <w:tmpl w:val="6DE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502F3"/>
    <w:multiLevelType w:val="hybridMultilevel"/>
    <w:tmpl w:val="B91CE1E6"/>
    <w:lvl w:ilvl="0" w:tplc="F76ED52C">
      <w:numFmt w:val="bullet"/>
      <w:lvlText w:val="-"/>
      <w:lvlJc w:val="left"/>
      <w:pPr>
        <w:ind w:left="720" w:hanging="360"/>
      </w:pPr>
      <w:rPr>
        <w:rFonts w:ascii="Calibri" w:eastAsia="Calibri" w:hAnsi="Calibri"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43BA6828"/>
    <w:multiLevelType w:val="hybridMultilevel"/>
    <w:tmpl w:val="34FA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780BB8"/>
    <w:multiLevelType w:val="multilevel"/>
    <w:tmpl w:val="6BB4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30280"/>
    <w:multiLevelType w:val="multilevel"/>
    <w:tmpl w:val="37B0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67CDA"/>
    <w:multiLevelType w:val="hybridMultilevel"/>
    <w:tmpl w:val="FB6E5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FB532BC"/>
    <w:multiLevelType w:val="multilevel"/>
    <w:tmpl w:val="13A0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B5F6F"/>
    <w:multiLevelType w:val="hybridMultilevel"/>
    <w:tmpl w:val="C0C4D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1339943">
    <w:abstractNumId w:val="3"/>
  </w:num>
  <w:num w:numId="2" w16cid:durableId="1742605982">
    <w:abstractNumId w:val="1"/>
  </w:num>
  <w:num w:numId="3" w16cid:durableId="93091839">
    <w:abstractNumId w:val="0"/>
  </w:num>
  <w:num w:numId="4" w16cid:durableId="13656551">
    <w:abstractNumId w:val="5"/>
  </w:num>
  <w:num w:numId="5" w16cid:durableId="756942513">
    <w:abstractNumId w:val="2"/>
  </w:num>
  <w:num w:numId="6" w16cid:durableId="1650790837">
    <w:abstractNumId w:val="6"/>
  </w:num>
  <w:num w:numId="7" w16cid:durableId="1631939669">
    <w:abstractNumId w:val="8"/>
  </w:num>
  <w:num w:numId="8" w16cid:durableId="810365733">
    <w:abstractNumId w:val="4"/>
  </w:num>
  <w:num w:numId="9" w16cid:durableId="471867333">
    <w:abstractNumId w:val="7"/>
  </w:num>
  <w:num w:numId="10" w16cid:durableId="951277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14"/>
    <w:rsid w:val="00017A36"/>
    <w:rsid w:val="00022BB6"/>
    <w:rsid w:val="00051445"/>
    <w:rsid w:val="00063FC0"/>
    <w:rsid w:val="00084F41"/>
    <w:rsid w:val="000C633D"/>
    <w:rsid w:val="000D252A"/>
    <w:rsid w:val="000D7BAE"/>
    <w:rsid w:val="000F08BB"/>
    <w:rsid w:val="00116D13"/>
    <w:rsid w:val="00121351"/>
    <w:rsid w:val="00135770"/>
    <w:rsid w:val="00181D7A"/>
    <w:rsid w:val="001C5A84"/>
    <w:rsid w:val="0020333C"/>
    <w:rsid w:val="002070E1"/>
    <w:rsid w:val="0027332B"/>
    <w:rsid w:val="003A3FE4"/>
    <w:rsid w:val="003B7EF4"/>
    <w:rsid w:val="003F5BAD"/>
    <w:rsid w:val="00401C5C"/>
    <w:rsid w:val="004178E4"/>
    <w:rsid w:val="004534BC"/>
    <w:rsid w:val="0046476A"/>
    <w:rsid w:val="00491607"/>
    <w:rsid w:val="004927A3"/>
    <w:rsid w:val="004F0457"/>
    <w:rsid w:val="00560A14"/>
    <w:rsid w:val="005B1248"/>
    <w:rsid w:val="005D5A77"/>
    <w:rsid w:val="00624112"/>
    <w:rsid w:val="00643BFE"/>
    <w:rsid w:val="006528A6"/>
    <w:rsid w:val="00662C8F"/>
    <w:rsid w:val="006777C5"/>
    <w:rsid w:val="00684F37"/>
    <w:rsid w:val="006B2426"/>
    <w:rsid w:val="0076133E"/>
    <w:rsid w:val="00772EC3"/>
    <w:rsid w:val="00785761"/>
    <w:rsid w:val="00842923"/>
    <w:rsid w:val="00857307"/>
    <w:rsid w:val="00883679"/>
    <w:rsid w:val="008959D1"/>
    <w:rsid w:val="008C7077"/>
    <w:rsid w:val="009370D4"/>
    <w:rsid w:val="00952F49"/>
    <w:rsid w:val="00962F22"/>
    <w:rsid w:val="00973DD8"/>
    <w:rsid w:val="009B080B"/>
    <w:rsid w:val="009C6FC0"/>
    <w:rsid w:val="00A136C0"/>
    <w:rsid w:val="00A74F95"/>
    <w:rsid w:val="00A94C05"/>
    <w:rsid w:val="00AD1BA3"/>
    <w:rsid w:val="00B025DE"/>
    <w:rsid w:val="00B1036D"/>
    <w:rsid w:val="00B47EC2"/>
    <w:rsid w:val="00B62A2B"/>
    <w:rsid w:val="00BA2BFE"/>
    <w:rsid w:val="00BC5D16"/>
    <w:rsid w:val="00C739B5"/>
    <w:rsid w:val="00C779B0"/>
    <w:rsid w:val="00C8590A"/>
    <w:rsid w:val="00C95C48"/>
    <w:rsid w:val="00CA13E2"/>
    <w:rsid w:val="00CF114E"/>
    <w:rsid w:val="00D033AE"/>
    <w:rsid w:val="00D04316"/>
    <w:rsid w:val="00D15090"/>
    <w:rsid w:val="00D21FAF"/>
    <w:rsid w:val="00D22837"/>
    <w:rsid w:val="00D26B38"/>
    <w:rsid w:val="00D644A7"/>
    <w:rsid w:val="00D872CE"/>
    <w:rsid w:val="00D95031"/>
    <w:rsid w:val="00E217AF"/>
    <w:rsid w:val="00E72280"/>
    <w:rsid w:val="00EA3B8D"/>
    <w:rsid w:val="00F16366"/>
    <w:rsid w:val="00F343EC"/>
    <w:rsid w:val="00F62F2C"/>
    <w:rsid w:val="00F639D3"/>
    <w:rsid w:val="00FA73E3"/>
    <w:rsid w:val="00FC2A06"/>
    <w:rsid w:val="00FC787D"/>
    <w:rsid w:val="3D1A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7BF9"/>
  <w15:chartTrackingRefBased/>
  <w15:docId w15:val="{D33D0A92-0E49-488A-950C-E0624B7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Theme="minorEastAsia"/>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60A14"/>
    <w:pPr>
      <w:tabs>
        <w:tab w:val="center" w:pos="4680"/>
        <w:tab w:val="right" w:pos="9360"/>
      </w:tabs>
      <w:spacing w:after="0" w:line="240" w:lineRule="auto"/>
    </w:pPr>
  </w:style>
  <w:style w:type="character" w:customStyle="1" w:styleId="PisMrk">
    <w:name w:val="Päis Märk"/>
    <w:basedOn w:val="Liguvaikefont"/>
    <w:link w:val="Pis"/>
    <w:uiPriority w:val="99"/>
    <w:rsid w:val="00560A14"/>
    <w:rPr>
      <w:noProof/>
      <w:lang w:val="et-EE"/>
    </w:rPr>
  </w:style>
  <w:style w:type="paragraph" w:styleId="Jalus">
    <w:name w:val="footer"/>
    <w:basedOn w:val="Normaallaad"/>
    <w:link w:val="JalusMrk"/>
    <w:uiPriority w:val="99"/>
    <w:unhideWhenUsed/>
    <w:rsid w:val="00560A14"/>
    <w:pPr>
      <w:tabs>
        <w:tab w:val="center" w:pos="4680"/>
        <w:tab w:val="right" w:pos="9360"/>
      </w:tabs>
      <w:spacing w:after="0" w:line="240" w:lineRule="auto"/>
    </w:pPr>
  </w:style>
  <w:style w:type="character" w:customStyle="1" w:styleId="JalusMrk">
    <w:name w:val="Jalus Märk"/>
    <w:basedOn w:val="Liguvaikefont"/>
    <w:link w:val="Jalus"/>
    <w:uiPriority w:val="99"/>
    <w:rsid w:val="00560A14"/>
    <w:rPr>
      <w:noProof/>
      <w:lang w:val="et-EE"/>
    </w:rPr>
  </w:style>
  <w:style w:type="paragraph" w:styleId="Lihttekst">
    <w:name w:val="Plain Text"/>
    <w:basedOn w:val="Normaallaad"/>
    <w:link w:val="LihttekstMrk"/>
    <w:uiPriority w:val="99"/>
    <w:semiHidden/>
    <w:unhideWhenUsed/>
    <w:rsid w:val="001C5A84"/>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semiHidden/>
    <w:rsid w:val="001C5A84"/>
    <w:rPr>
      <w:rFonts w:ascii="Consolas" w:hAnsi="Consolas"/>
      <w:sz w:val="21"/>
      <w:szCs w:val="21"/>
      <w:lang w:val="et-EE"/>
    </w:rPr>
  </w:style>
  <w:style w:type="paragraph" w:styleId="HTML-eelvormindatud">
    <w:name w:val="HTML Preformatted"/>
    <w:basedOn w:val="Normaallaad"/>
    <w:link w:val="HTML-eelvormindatudMrk"/>
    <w:uiPriority w:val="99"/>
    <w:unhideWhenUsed/>
    <w:rsid w:val="00E72280"/>
    <w:pPr>
      <w:spacing w:after="0" w:line="240" w:lineRule="auto"/>
    </w:pPr>
    <w:rPr>
      <w:rFonts w:ascii="Consolas" w:hAnsi="Consolas"/>
      <w:sz w:val="20"/>
      <w:szCs w:val="20"/>
      <w:lang w:val="en-GB"/>
    </w:rPr>
  </w:style>
  <w:style w:type="character" w:customStyle="1" w:styleId="HTML-eelvormindatudMrk">
    <w:name w:val="HTML-eelvormindatud Märk"/>
    <w:basedOn w:val="Liguvaikefont"/>
    <w:link w:val="HTML-eelvormindatud"/>
    <w:uiPriority w:val="99"/>
    <w:rsid w:val="00E72280"/>
    <w:rPr>
      <w:rFonts w:ascii="Consolas" w:hAnsi="Consolas"/>
      <w:sz w:val="20"/>
      <w:szCs w:val="20"/>
      <w:lang w:val="en-GB"/>
    </w:rPr>
  </w:style>
  <w:style w:type="paragraph" w:styleId="Allmrkusetekst">
    <w:name w:val="footnote text"/>
    <w:basedOn w:val="Normaallaad"/>
    <w:link w:val="AllmrkusetekstMrk"/>
    <w:uiPriority w:val="99"/>
    <w:semiHidden/>
    <w:unhideWhenUsed/>
    <w:rsid w:val="00D04316"/>
    <w:pPr>
      <w:spacing w:after="0" w:line="240" w:lineRule="auto"/>
    </w:pPr>
    <w:rPr>
      <w:rFonts w:ascii="Cambria" w:eastAsia="MS Mincho" w:hAnsi="Cambria" w:cs="Times New Roman"/>
      <w:sz w:val="20"/>
      <w:szCs w:val="20"/>
    </w:rPr>
  </w:style>
  <w:style w:type="character" w:customStyle="1" w:styleId="AllmrkusetekstMrk">
    <w:name w:val="Allmärkuse tekst Märk"/>
    <w:basedOn w:val="Liguvaikefont"/>
    <w:link w:val="Allmrkusetekst"/>
    <w:uiPriority w:val="99"/>
    <w:semiHidden/>
    <w:rsid w:val="00D04316"/>
    <w:rPr>
      <w:rFonts w:ascii="Cambria" w:eastAsia="MS Mincho" w:hAnsi="Cambria" w:cs="Times New Roman"/>
      <w:sz w:val="20"/>
      <w:szCs w:val="20"/>
      <w:lang w:val="et-EE"/>
    </w:rPr>
  </w:style>
  <w:style w:type="character" w:styleId="Allmrkuseviide">
    <w:name w:val="footnote reference"/>
    <w:uiPriority w:val="99"/>
    <w:semiHidden/>
    <w:unhideWhenUsed/>
    <w:rsid w:val="00D04316"/>
    <w:rPr>
      <w:vertAlign w:val="superscript"/>
    </w:rPr>
  </w:style>
  <w:style w:type="paragraph" w:styleId="Loendilik">
    <w:name w:val="List Paragraph"/>
    <w:basedOn w:val="Normaallaad"/>
    <w:uiPriority w:val="34"/>
    <w:qFormat/>
    <w:rsid w:val="00D22837"/>
    <w:pPr>
      <w:ind w:left="720"/>
      <w:contextualSpacing/>
    </w:pPr>
  </w:style>
  <w:style w:type="character" w:styleId="Hperlink">
    <w:name w:val="Hyperlink"/>
    <w:basedOn w:val="Liguvaikefont"/>
    <w:uiPriority w:val="99"/>
    <w:unhideWhenUsed/>
    <w:rsid w:val="00D22837"/>
    <w:rPr>
      <w:color w:val="0563C1" w:themeColor="hyperlink"/>
      <w:u w:val="single"/>
    </w:rPr>
  </w:style>
  <w:style w:type="character" w:styleId="Lahendamatamainimine">
    <w:name w:val="Unresolved Mention"/>
    <w:basedOn w:val="Liguvaikefont"/>
    <w:uiPriority w:val="99"/>
    <w:semiHidden/>
    <w:unhideWhenUsed/>
    <w:rsid w:val="00D22837"/>
    <w:rPr>
      <w:color w:val="605E5C"/>
      <w:shd w:val="clear" w:color="auto" w:fill="E1DFDD"/>
    </w:rPr>
  </w:style>
  <w:style w:type="table" w:styleId="Kontuurtabel">
    <w:name w:val="Table Grid"/>
    <w:basedOn w:val="Normaaltabel"/>
    <w:uiPriority w:val="39"/>
    <w:rsid w:val="00D0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CF114E"/>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pple-tab-span">
    <w:name w:val="apple-tab-span"/>
    <w:basedOn w:val="Liguvaikefont"/>
    <w:rsid w:val="00CF114E"/>
  </w:style>
  <w:style w:type="character" w:styleId="Klastatudhperlink">
    <w:name w:val="FollowedHyperlink"/>
    <w:basedOn w:val="Liguvaikefont"/>
    <w:uiPriority w:val="99"/>
    <w:semiHidden/>
    <w:unhideWhenUsed/>
    <w:rsid w:val="00785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48087">
      <w:bodyDiv w:val="1"/>
      <w:marLeft w:val="0"/>
      <w:marRight w:val="0"/>
      <w:marTop w:val="0"/>
      <w:marBottom w:val="0"/>
      <w:divBdr>
        <w:top w:val="none" w:sz="0" w:space="0" w:color="auto"/>
        <w:left w:val="none" w:sz="0" w:space="0" w:color="auto"/>
        <w:bottom w:val="none" w:sz="0" w:space="0" w:color="auto"/>
        <w:right w:val="none" w:sz="0" w:space="0" w:color="auto"/>
      </w:divBdr>
    </w:div>
    <w:div w:id="393703924">
      <w:bodyDiv w:val="1"/>
      <w:marLeft w:val="0"/>
      <w:marRight w:val="0"/>
      <w:marTop w:val="0"/>
      <w:marBottom w:val="0"/>
      <w:divBdr>
        <w:top w:val="none" w:sz="0" w:space="0" w:color="auto"/>
        <w:left w:val="none" w:sz="0" w:space="0" w:color="auto"/>
        <w:bottom w:val="none" w:sz="0" w:space="0" w:color="auto"/>
        <w:right w:val="none" w:sz="0" w:space="0" w:color="auto"/>
      </w:divBdr>
    </w:div>
    <w:div w:id="998383582">
      <w:bodyDiv w:val="1"/>
      <w:marLeft w:val="0"/>
      <w:marRight w:val="0"/>
      <w:marTop w:val="0"/>
      <w:marBottom w:val="0"/>
      <w:divBdr>
        <w:top w:val="none" w:sz="0" w:space="0" w:color="auto"/>
        <w:left w:val="none" w:sz="0" w:space="0" w:color="auto"/>
        <w:bottom w:val="none" w:sz="0" w:space="0" w:color="auto"/>
        <w:right w:val="none" w:sz="0" w:space="0" w:color="auto"/>
      </w:divBdr>
    </w:div>
    <w:div w:id="1149443744">
      <w:bodyDiv w:val="1"/>
      <w:marLeft w:val="0"/>
      <w:marRight w:val="0"/>
      <w:marTop w:val="0"/>
      <w:marBottom w:val="0"/>
      <w:divBdr>
        <w:top w:val="none" w:sz="0" w:space="0" w:color="auto"/>
        <w:left w:val="none" w:sz="0" w:space="0" w:color="auto"/>
        <w:bottom w:val="none" w:sz="0" w:space="0" w:color="auto"/>
        <w:right w:val="none" w:sz="0" w:space="0" w:color="auto"/>
      </w:divBdr>
    </w:div>
    <w:div w:id="1270317004">
      <w:bodyDiv w:val="1"/>
      <w:marLeft w:val="0"/>
      <w:marRight w:val="0"/>
      <w:marTop w:val="0"/>
      <w:marBottom w:val="0"/>
      <w:divBdr>
        <w:top w:val="none" w:sz="0" w:space="0" w:color="auto"/>
        <w:left w:val="none" w:sz="0" w:space="0" w:color="auto"/>
        <w:bottom w:val="none" w:sz="0" w:space="0" w:color="auto"/>
        <w:right w:val="none" w:sz="0" w:space="0" w:color="auto"/>
      </w:divBdr>
    </w:div>
    <w:div w:id="1389184820">
      <w:bodyDiv w:val="1"/>
      <w:marLeft w:val="0"/>
      <w:marRight w:val="0"/>
      <w:marTop w:val="0"/>
      <w:marBottom w:val="0"/>
      <w:divBdr>
        <w:top w:val="none" w:sz="0" w:space="0" w:color="auto"/>
        <w:left w:val="none" w:sz="0" w:space="0" w:color="auto"/>
        <w:bottom w:val="none" w:sz="0" w:space="0" w:color="auto"/>
        <w:right w:val="none" w:sz="0" w:space="0" w:color="auto"/>
      </w:divBdr>
    </w:div>
    <w:div w:id="1652251175">
      <w:bodyDiv w:val="1"/>
      <w:marLeft w:val="0"/>
      <w:marRight w:val="0"/>
      <w:marTop w:val="0"/>
      <w:marBottom w:val="0"/>
      <w:divBdr>
        <w:top w:val="none" w:sz="0" w:space="0" w:color="auto"/>
        <w:left w:val="none" w:sz="0" w:space="0" w:color="auto"/>
        <w:bottom w:val="none" w:sz="0" w:space="0" w:color="auto"/>
        <w:right w:val="none" w:sz="0" w:space="0" w:color="auto"/>
      </w:divBdr>
    </w:div>
    <w:div w:id="1752458663">
      <w:bodyDiv w:val="1"/>
      <w:marLeft w:val="0"/>
      <w:marRight w:val="0"/>
      <w:marTop w:val="0"/>
      <w:marBottom w:val="0"/>
      <w:divBdr>
        <w:top w:val="none" w:sz="0" w:space="0" w:color="auto"/>
        <w:left w:val="none" w:sz="0" w:space="0" w:color="auto"/>
        <w:bottom w:val="none" w:sz="0" w:space="0" w:color="auto"/>
        <w:right w:val="none" w:sz="0" w:space="0" w:color="auto"/>
      </w:divBdr>
    </w:div>
    <w:div w:id="1873566299">
      <w:bodyDiv w:val="1"/>
      <w:marLeft w:val="0"/>
      <w:marRight w:val="0"/>
      <w:marTop w:val="0"/>
      <w:marBottom w:val="0"/>
      <w:divBdr>
        <w:top w:val="none" w:sz="0" w:space="0" w:color="auto"/>
        <w:left w:val="none" w:sz="0" w:space="0" w:color="auto"/>
        <w:bottom w:val="none" w:sz="0" w:space="0" w:color="auto"/>
        <w:right w:val="none" w:sz="0" w:space="0" w:color="auto"/>
      </w:divBdr>
    </w:div>
    <w:div w:id="20845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384D1D0283BA4889474973352D8FF9" ma:contentTypeVersion="24" ma:contentTypeDescription="Loo uus dokument" ma:contentTypeScope="" ma:versionID="fcac6683dba4c22bed45aabd0942e3ba">
  <xsd:schema xmlns:xsd="http://www.w3.org/2001/XMLSchema" xmlns:xs="http://www.w3.org/2001/XMLSchema" xmlns:p="http://schemas.microsoft.com/office/2006/metadata/properties" xmlns:ns1="http://schemas.microsoft.com/sharepoint/v3" xmlns:ns2="21e17dc6-8502-4e66-9877-6f49fe501cf1" xmlns:ns3="2804d49e-53a8-4e34-af20-0f1c01098a70" targetNamespace="http://schemas.microsoft.com/office/2006/metadata/properties" ma:root="true" ma:fieldsID="3fadb0272b1a0c850d1b517138ea3113" ns1:_="" ns2:_="" ns3:_="">
    <xsd:import namespace="http://schemas.microsoft.com/sharepoint/v3"/>
    <xsd:import namespace="21e17dc6-8502-4e66-9877-6f49fe501cf1"/>
    <xsd:import namespace="2804d49e-53a8-4e34-af20-0f1c01098a70"/>
    <xsd:element name="properties">
      <xsd:complexType>
        <xsd:sequence>
          <xsd:element name="documentManagement">
            <xsd:complexType>
              <xsd:all>
                <xsd:element ref="ns2:Dokumendit_x00fc__x00fc_p" minOccurs="0"/>
                <xsd:element ref="ns3:SharedWithUsers" minOccurs="0"/>
                <xsd:element ref="ns3:SharedWithDetails" minOccurs="0"/>
                <xsd:element ref="ns3:SharingHintHash"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Ühtse nõuetele vastavuse poliitika atribuudid" ma:description="" ma:hidden="true" ma:internalName="_ip_UnifiedCompliancePolicyProperties">
      <xsd:simpleType>
        <xsd:restriction base="dms:Note"/>
      </xsd:simpleType>
    </xsd:element>
    <xsd:element name="_ip_UnifiedCompliancePolicyUIAction" ma:index="17" nillable="true" ma:displayName="Ühtse nõuetele vastavuse poliitika kasutajaliidesetoim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7dc6-8502-4e66-9877-6f49fe501cf1" elementFormDefault="qualified">
    <xsd:import namespace="http://schemas.microsoft.com/office/2006/documentManagement/types"/>
    <xsd:import namespace="http://schemas.microsoft.com/office/infopath/2007/PartnerControls"/>
    <xsd:element name="Dokumendit_x00fc__x00fc_p" ma:index="8" nillable="true" ma:displayName="Dokumenditüüp" ma:format="Dropdown" ma:internalName="Dokumendit_x00fc__x00fc_p">
      <xsd:simpleType>
        <xsd:restriction base="dms:Choice">
          <xsd:enumeration value="Investeeringute ja ekspordi edendamine"/>
          <xsd:enumeration value="Üldine majanduspoliitika"/>
          <xsd:enumeration value="Innovatsioon"/>
          <xsd:enumeration value="Teadus- ja arendustegevus"/>
          <xsd:enumeration value="Tööstuspoliitika"/>
          <xsd:enumeration value="Ressursipoliitika"/>
          <xsd:enumeration value="Riigihanked"/>
          <xsd:enumeration value="Riigireform"/>
          <xsd:enumeration value="Parema juhtimise edendamine"/>
          <xsd:enumeration value="Maksupoliitika"/>
          <xsd:enumeration value="Tööõigus"/>
          <xsd:enumeration value="Töötuskindlustus"/>
          <xsd:enumeration value="Sotsiaalkindlustus"/>
          <xsd:enumeration value="Tööohutus- ja tervishoid, TÕKS"/>
          <xsd:enumeration value="Kollektiivsed töösuhted"/>
          <xsd:enumeration value="Ravikindlustus"/>
          <xsd:enumeration value="Välistööjõud ja talendipoliitika"/>
          <xsd:enumeration value="Pensionid"/>
          <xsd:enumeration value="Töövõimereform"/>
          <xsd:enumeration value="Kutseharidus"/>
          <xsd:enumeration value="Kõrgharidus ja teadus"/>
          <xsd:enumeration value="Elukestev õpe"/>
          <xsd:enumeration value="Täiskasvanuharidus"/>
          <xsd:enumeration value="Õpipoisiõpe"/>
          <xsd:enumeration value="Praktika"/>
          <xsd:enumeration value="Õppekavad"/>
          <xsd:enumeration value="Ettevõtlusõp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Pildisildid" ma:readOnly="false" ma:fieldId="{5cf76f15-5ced-4ddc-b409-7134ff3c332f}" ma:taxonomyMulti="true" ma:sspId="a31618b2-f0da-4a3a-ab1a-277a7eac0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4d49e-53a8-4e34-af20-0f1c01098a7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internalName="SharingHintHash" ma:readOnly="true">
      <xsd:simpleType>
        <xsd:restriction base="dms:Text"/>
      </xsd:simpleType>
    </xsd:element>
    <xsd:element name="LastSharedByUser" ma:index="12" nillable="true" ma:displayName="Viimane jagaja" ma:description="" ma:internalName="LastSharedByUser" ma:readOnly="true">
      <xsd:simpleType>
        <xsd:restriction base="dms:Note">
          <xsd:maxLength value="255"/>
        </xsd:restriction>
      </xsd:simpleType>
    </xsd:element>
    <xsd:element name="LastSharedByTime" ma:index="13" nillable="true" ma:displayName="Viimase jagamise aeg" ma:description="" ma:internalName="LastSharedByTime" ma:readOnly="true">
      <xsd:simpleType>
        <xsd:restriction base="dms:DateTime"/>
      </xsd:simpleType>
    </xsd:element>
    <xsd:element name="TaxCatchAll" ma:index="29" nillable="true" ma:displayName="Taxonomy Catch All Column" ma:hidden="true" ma:list="{b74f366c-e2e4-4407-b8e5-5196e9bfaddc}" ma:internalName="TaxCatchAll" ma:showField="CatchAllData" ma:web="2804d49e-53a8-4e34-af20-0f1c01098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umendit_x00fc__x00fc_p xmlns="21e17dc6-8502-4e66-9877-6f49fe501cf1" xsi:nil="true"/>
    <_ip_UnifiedCompliancePolicyUIAction xmlns="http://schemas.microsoft.com/sharepoint/v3" xsi:nil="true"/>
    <_ip_UnifiedCompliancePolicyProperties xmlns="http://schemas.microsoft.com/sharepoint/v3" xsi:nil="true"/>
    <TaxCatchAll xmlns="2804d49e-53a8-4e34-af20-0f1c01098a70" xsi:nil="true"/>
    <lcf76f155ced4ddcb4097134ff3c332f xmlns="21e17dc6-8502-4e66-9877-6f49fe501c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E0816-9E04-4041-89EE-B1BEA1BA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e17dc6-8502-4e66-9877-6f49fe501cf1"/>
    <ds:schemaRef ds:uri="2804d49e-53a8-4e34-af20-0f1c0109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7EBF4-1C56-42B4-A95F-C5D9D71226C6}">
  <ds:schemaRefs>
    <ds:schemaRef ds:uri="http://schemas.microsoft.com/office/2006/metadata/properties"/>
    <ds:schemaRef ds:uri="http://schemas.microsoft.com/office/infopath/2007/PartnerControls"/>
    <ds:schemaRef ds:uri="21e17dc6-8502-4e66-9877-6f49fe501cf1"/>
    <ds:schemaRef ds:uri="http://schemas.microsoft.com/sharepoint/v3"/>
    <ds:schemaRef ds:uri="2804d49e-53a8-4e34-af20-0f1c01098a70"/>
  </ds:schemaRefs>
</ds:datastoreItem>
</file>

<file path=customXml/itemProps3.xml><?xml version="1.0" encoding="utf-8"?>
<ds:datastoreItem xmlns:ds="http://schemas.openxmlformats.org/officeDocument/2006/customXml" ds:itemID="{B00547FB-6218-42A8-9F59-DE393EFE5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4578</Characters>
  <Application>Microsoft Office Word</Application>
  <DocSecurity>4</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Otsa</dc:creator>
  <cp:keywords/>
  <dc:description/>
  <cp:lastModifiedBy>Hando Sutter</cp:lastModifiedBy>
  <cp:revision>2</cp:revision>
  <cp:lastPrinted>2024-05-30T17:49:00Z</cp:lastPrinted>
  <dcterms:created xsi:type="dcterms:W3CDTF">2025-08-29T08:56:00Z</dcterms:created>
  <dcterms:modified xsi:type="dcterms:W3CDTF">2025-08-29T08:56:00Z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0x0101001C384D1D0283BA4889474973352D8FF9</vt:lpwstr>
  </property>
  <property fmtid="{D5CDD505-2E9C-101B-9397-08002B2CF9AE}" pid="3" name="MediaServiceImageTags">
    <vt:lpwstr/>
  </property>
</Properties>
</file>